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DFCB2" w14:textId="3A4CB27E" w:rsidR="00103083" w:rsidRPr="00103083" w:rsidRDefault="00103083" w:rsidP="001944FB">
      <w:pPr>
        <w:rPr>
          <w:rStyle w:val="Fett"/>
          <w:rFonts w:ascii="Arial" w:eastAsia="Times New Roman" w:hAnsi="Arial" w:cs="Arial"/>
          <w:sz w:val="36"/>
          <w:szCs w:val="36"/>
          <w:u w:val="single"/>
        </w:rPr>
      </w:pPr>
      <w:r w:rsidRPr="00103083">
        <w:rPr>
          <w:rStyle w:val="Fett"/>
          <w:rFonts w:ascii="Arial" w:eastAsia="Times New Roman" w:hAnsi="Arial" w:cs="Arial"/>
          <w:sz w:val="36"/>
          <w:szCs w:val="36"/>
          <w:u w:val="single"/>
        </w:rPr>
        <w:t>Politik-</w:t>
      </w:r>
      <w:proofErr w:type="spellStart"/>
      <w:r w:rsidRPr="00103083">
        <w:rPr>
          <w:rStyle w:val="Fett"/>
          <w:rFonts w:ascii="Arial" w:eastAsia="Times New Roman" w:hAnsi="Arial" w:cs="Arial"/>
          <w:sz w:val="36"/>
          <w:szCs w:val="36"/>
          <w:u w:val="single"/>
        </w:rPr>
        <w:t>Tinder</w:t>
      </w:r>
      <w:proofErr w:type="spellEnd"/>
    </w:p>
    <w:p w14:paraId="1FC3EC4B" w14:textId="77777777" w:rsidR="00103083" w:rsidRDefault="00103083" w:rsidP="001944FB">
      <w:pPr>
        <w:rPr>
          <w:rStyle w:val="Fett"/>
          <w:rFonts w:ascii="Arial" w:eastAsia="Times New Roman" w:hAnsi="Arial" w:cs="Arial"/>
          <w:sz w:val="28"/>
          <w:szCs w:val="28"/>
        </w:rPr>
      </w:pPr>
    </w:p>
    <w:p w14:paraId="48B62ED9" w14:textId="77777777" w:rsidR="001944FB" w:rsidRPr="001944FB" w:rsidRDefault="001944FB" w:rsidP="001944FB">
      <w:pPr>
        <w:rPr>
          <w:rFonts w:ascii="Arial" w:eastAsia="Times New Roman" w:hAnsi="Arial" w:cs="Arial"/>
          <w:sz w:val="28"/>
          <w:szCs w:val="28"/>
        </w:rPr>
      </w:pPr>
      <w:r w:rsidRPr="001944FB">
        <w:rPr>
          <w:rStyle w:val="Fett"/>
          <w:rFonts w:ascii="Arial" w:eastAsia="Times New Roman" w:hAnsi="Arial" w:cs="Arial"/>
          <w:sz w:val="28"/>
          <w:szCs w:val="28"/>
        </w:rPr>
        <w:t>Spielanleitung: </w:t>
      </w:r>
    </w:p>
    <w:p w14:paraId="103014F9" w14:textId="77777777" w:rsidR="001944FB" w:rsidRPr="001944FB" w:rsidRDefault="001944FB" w:rsidP="001944FB">
      <w:pPr>
        <w:rPr>
          <w:rFonts w:ascii="Arial" w:eastAsia="Times New Roman" w:hAnsi="Arial" w:cs="Arial"/>
        </w:rPr>
      </w:pPr>
      <w:r w:rsidRPr="001944FB">
        <w:rPr>
          <w:rFonts w:ascii="Arial" w:eastAsia="Times New Roman" w:hAnsi="Arial" w:cs="Arial"/>
        </w:rPr>
        <w:t> </w:t>
      </w:r>
    </w:p>
    <w:p w14:paraId="1FA15BA4" w14:textId="77777777" w:rsidR="001944FB" w:rsidRPr="001944FB" w:rsidRDefault="001944FB" w:rsidP="001944FB">
      <w:pPr>
        <w:rPr>
          <w:rFonts w:ascii="Arial" w:eastAsia="Times New Roman" w:hAnsi="Arial" w:cs="Arial"/>
        </w:rPr>
      </w:pPr>
      <w:r w:rsidRPr="001944FB">
        <w:rPr>
          <w:rFonts w:ascii="Arial" w:eastAsia="Times New Roman" w:hAnsi="Arial" w:cs="Arial"/>
        </w:rPr>
        <w:t>- Mischt die Aussagen gut durch und verteilt sie auf zwei bis drei gleich große Stapel. </w:t>
      </w:r>
    </w:p>
    <w:p w14:paraId="0C456B7D" w14:textId="77777777" w:rsidR="001944FB" w:rsidRPr="001944FB" w:rsidRDefault="001944FB" w:rsidP="001944FB">
      <w:pPr>
        <w:rPr>
          <w:rFonts w:ascii="Arial" w:eastAsia="Times New Roman" w:hAnsi="Arial" w:cs="Arial"/>
        </w:rPr>
      </w:pPr>
      <w:r w:rsidRPr="001944FB">
        <w:rPr>
          <w:rFonts w:ascii="Arial" w:eastAsia="Times New Roman" w:hAnsi="Arial" w:cs="Arial"/>
        </w:rPr>
        <w:t> </w:t>
      </w:r>
    </w:p>
    <w:p w14:paraId="5E3943C5" w14:textId="77777777" w:rsidR="001944FB" w:rsidRPr="001944FB" w:rsidRDefault="001944FB" w:rsidP="001944FB">
      <w:pPr>
        <w:rPr>
          <w:rFonts w:ascii="Arial" w:eastAsia="Times New Roman" w:hAnsi="Arial" w:cs="Arial"/>
        </w:rPr>
      </w:pPr>
      <w:r w:rsidRPr="001944FB">
        <w:rPr>
          <w:rFonts w:ascii="Arial" w:eastAsia="Times New Roman" w:hAnsi="Arial" w:cs="Arial"/>
        </w:rPr>
        <w:t>- Jede Kleingruppe nimmt sich einen Stapel und legt los. </w:t>
      </w:r>
    </w:p>
    <w:p w14:paraId="55E9C098" w14:textId="77777777" w:rsidR="001944FB" w:rsidRPr="001944FB" w:rsidRDefault="001944FB" w:rsidP="001944FB">
      <w:pPr>
        <w:rPr>
          <w:rFonts w:ascii="Arial" w:eastAsia="Times New Roman" w:hAnsi="Arial" w:cs="Arial"/>
        </w:rPr>
      </w:pPr>
      <w:r w:rsidRPr="001944FB">
        <w:rPr>
          <w:rFonts w:ascii="Arial" w:eastAsia="Times New Roman" w:hAnsi="Arial" w:cs="Arial"/>
        </w:rPr>
        <w:t> </w:t>
      </w:r>
    </w:p>
    <w:p w14:paraId="038E73DE" w14:textId="6106EB9D" w:rsidR="001944FB" w:rsidRPr="001944FB" w:rsidRDefault="001944FB" w:rsidP="001944FB">
      <w:pPr>
        <w:rPr>
          <w:rFonts w:ascii="Arial" w:eastAsia="Times New Roman" w:hAnsi="Arial" w:cs="Arial"/>
        </w:rPr>
      </w:pPr>
      <w:r w:rsidRPr="001944FB">
        <w:rPr>
          <w:rFonts w:ascii="Arial" w:eastAsia="Times New Roman" w:hAnsi="Arial" w:cs="Arial"/>
        </w:rPr>
        <w:t>- Ein "Spielleiter" nimmt die Sätze und liest sie laut vor. Er achtet dabei darauf, dass die Buchstaben auf der Rückseite nicht zu sehen sind.</w:t>
      </w:r>
    </w:p>
    <w:p w14:paraId="0AFFCDAA" w14:textId="77777777" w:rsidR="001944FB" w:rsidRPr="001944FB" w:rsidRDefault="001944FB" w:rsidP="001944FB">
      <w:pPr>
        <w:rPr>
          <w:rFonts w:ascii="Arial" w:eastAsia="Times New Roman" w:hAnsi="Arial" w:cs="Arial"/>
        </w:rPr>
      </w:pPr>
      <w:r w:rsidRPr="001944FB">
        <w:rPr>
          <w:rFonts w:ascii="Arial" w:eastAsia="Times New Roman" w:hAnsi="Arial" w:cs="Arial"/>
        </w:rPr>
        <w:t> </w:t>
      </w:r>
    </w:p>
    <w:p w14:paraId="1281A736" w14:textId="2ECA9D8D" w:rsidR="001944FB" w:rsidRPr="001944FB" w:rsidRDefault="001944FB" w:rsidP="001944FB">
      <w:pPr>
        <w:rPr>
          <w:rFonts w:ascii="Arial" w:eastAsia="Times New Roman" w:hAnsi="Arial" w:cs="Arial"/>
        </w:rPr>
      </w:pPr>
      <w:r w:rsidRPr="001944FB">
        <w:rPr>
          <w:rFonts w:ascii="Arial" w:eastAsia="Times New Roman" w:hAnsi="Arial" w:cs="Arial"/>
        </w:rPr>
        <w:t>- Die Kleingruppe entscheidet zusammen, ob der Satz Zustimmung findet (nach rechts wandert) oder abgelehnt wird (nach links wandert). </w:t>
      </w:r>
    </w:p>
    <w:p w14:paraId="12F87BCA" w14:textId="77777777" w:rsidR="001944FB" w:rsidRPr="001944FB" w:rsidRDefault="001944FB" w:rsidP="001944FB">
      <w:pPr>
        <w:rPr>
          <w:rFonts w:ascii="Arial" w:eastAsia="Times New Roman" w:hAnsi="Arial" w:cs="Arial"/>
        </w:rPr>
      </w:pPr>
      <w:r w:rsidRPr="001944FB">
        <w:rPr>
          <w:rFonts w:ascii="Arial" w:eastAsia="Times New Roman" w:hAnsi="Arial" w:cs="Arial"/>
        </w:rPr>
        <w:t> </w:t>
      </w:r>
    </w:p>
    <w:p w14:paraId="61B1BE8F" w14:textId="77777777" w:rsidR="001944FB" w:rsidRPr="001944FB" w:rsidRDefault="001944FB" w:rsidP="001944FB">
      <w:pPr>
        <w:rPr>
          <w:rFonts w:ascii="Arial" w:eastAsia="Times New Roman" w:hAnsi="Arial" w:cs="Arial"/>
        </w:rPr>
      </w:pPr>
      <w:r w:rsidRPr="001944FB">
        <w:rPr>
          <w:rFonts w:ascii="Arial" w:eastAsia="Times New Roman" w:hAnsi="Arial" w:cs="Arial"/>
        </w:rPr>
        <w:t xml:space="preserve">- Ist sich die Gruppe einig, darf sie für eine Aussage auch </w:t>
      </w:r>
      <w:proofErr w:type="spellStart"/>
      <w:r w:rsidRPr="001944FB">
        <w:rPr>
          <w:rFonts w:ascii="Arial" w:eastAsia="Times New Roman" w:hAnsi="Arial" w:cs="Arial"/>
        </w:rPr>
        <w:t>Superlikes</w:t>
      </w:r>
      <w:proofErr w:type="spellEnd"/>
      <w:r w:rsidRPr="001944FB">
        <w:rPr>
          <w:rFonts w:ascii="Arial" w:eastAsia="Times New Roman" w:hAnsi="Arial" w:cs="Arial"/>
        </w:rPr>
        <w:t xml:space="preserve"> verteilen. </w:t>
      </w:r>
    </w:p>
    <w:p w14:paraId="7AE86D68" w14:textId="77777777" w:rsidR="001944FB" w:rsidRPr="001944FB" w:rsidRDefault="001944FB" w:rsidP="001944FB">
      <w:pPr>
        <w:rPr>
          <w:rFonts w:ascii="Arial" w:eastAsia="Times New Roman" w:hAnsi="Arial" w:cs="Arial"/>
        </w:rPr>
      </w:pPr>
      <w:r w:rsidRPr="001944FB">
        <w:rPr>
          <w:rFonts w:ascii="Arial" w:eastAsia="Times New Roman" w:hAnsi="Arial" w:cs="Arial"/>
        </w:rPr>
        <w:t> </w:t>
      </w:r>
    </w:p>
    <w:p w14:paraId="41BA197B" w14:textId="39A23ADB" w:rsidR="001944FB" w:rsidRPr="001944FB" w:rsidRDefault="001944FB" w:rsidP="001944FB">
      <w:pPr>
        <w:rPr>
          <w:rFonts w:ascii="Arial" w:eastAsia="Times New Roman" w:hAnsi="Arial" w:cs="Arial"/>
        </w:rPr>
      </w:pPr>
      <w:r w:rsidRPr="001944FB">
        <w:rPr>
          <w:rFonts w:ascii="Arial" w:eastAsia="Times New Roman" w:hAnsi="Arial" w:cs="Arial"/>
        </w:rPr>
        <w:t>-  Die Kleingruppe versucht, sich gemeinsam mittels Diskussion und durch den Austausch von Argumenten auf die jeweilige Position zu einigen. </w:t>
      </w:r>
    </w:p>
    <w:p w14:paraId="1B705056" w14:textId="77777777" w:rsidR="001944FB" w:rsidRPr="001944FB" w:rsidRDefault="001944FB" w:rsidP="001944FB">
      <w:pPr>
        <w:rPr>
          <w:rFonts w:ascii="Arial" w:eastAsia="Times New Roman" w:hAnsi="Arial" w:cs="Arial"/>
        </w:rPr>
      </w:pPr>
      <w:r w:rsidRPr="001944FB">
        <w:rPr>
          <w:rFonts w:ascii="Arial" w:eastAsia="Times New Roman" w:hAnsi="Arial" w:cs="Arial"/>
        </w:rPr>
        <w:t> </w:t>
      </w:r>
    </w:p>
    <w:p w14:paraId="3EC6C61D" w14:textId="1FB8A353" w:rsidR="001944FB" w:rsidRPr="001944FB" w:rsidRDefault="001944FB" w:rsidP="001944FB">
      <w:pPr>
        <w:rPr>
          <w:rFonts w:ascii="Arial" w:eastAsia="Times New Roman" w:hAnsi="Arial" w:cs="Arial"/>
        </w:rPr>
      </w:pPr>
      <w:r w:rsidRPr="001944FB">
        <w:rPr>
          <w:rFonts w:ascii="Arial" w:eastAsia="Times New Roman" w:hAnsi="Arial" w:cs="Arial"/>
        </w:rPr>
        <w:t xml:space="preserve">- Wenn beide Kleingruppen fertig sind, geht es in die Großgruppe. Hier werden die Zustimmungssätze und </w:t>
      </w:r>
      <w:proofErr w:type="spellStart"/>
      <w:r w:rsidRPr="001944FB">
        <w:rPr>
          <w:rFonts w:ascii="Arial" w:eastAsia="Times New Roman" w:hAnsi="Arial" w:cs="Arial"/>
        </w:rPr>
        <w:t>Superlikes</w:t>
      </w:r>
      <w:proofErr w:type="spellEnd"/>
      <w:r w:rsidRPr="001944FB">
        <w:rPr>
          <w:rFonts w:ascii="Arial" w:eastAsia="Times New Roman" w:hAnsi="Arial" w:cs="Arial"/>
        </w:rPr>
        <w:t xml:space="preserve"> gegenseitig vorgestellt. </w:t>
      </w:r>
    </w:p>
    <w:p w14:paraId="6AAB1C53" w14:textId="77777777" w:rsidR="001944FB" w:rsidRPr="001944FB" w:rsidRDefault="001944FB" w:rsidP="001944FB">
      <w:pPr>
        <w:rPr>
          <w:rFonts w:ascii="Arial" w:eastAsia="Times New Roman" w:hAnsi="Arial" w:cs="Arial"/>
        </w:rPr>
      </w:pPr>
      <w:r w:rsidRPr="001944FB">
        <w:rPr>
          <w:rFonts w:ascii="Arial" w:eastAsia="Times New Roman" w:hAnsi="Arial" w:cs="Arial"/>
        </w:rPr>
        <w:t> </w:t>
      </w:r>
    </w:p>
    <w:p w14:paraId="416A9B88" w14:textId="77777777" w:rsidR="001944FB" w:rsidRPr="001944FB" w:rsidRDefault="001944FB" w:rsidP="001944FB">
      <w:pPr>
        <w:rPr>
          <w:rFonts w:ascii="Arial" w:eastAsia="Times New Roman" w:hAnsi="Arial" w:cs="Arial"/>
        </w:rPr>
      </w:pPr>
      <w:r w:rsidRPr="001944FB">
        <w:rPr>
          <w:rFonts w:ascii="Arial" w:eastAsia="Times New Roman" w:hAnsi="Arial" w:cs="Arial"/>
        </w:rPr>
        <w:t>- Hier ist auch Platz für Rückfragen. </w:t>
      </w:r>
    </w:p>
    <w:p w14:paraId="31DD8227" w14:textId="77777777" w:rsidR="001944FB" w:rsidRPr="001944FB" w:rsidRDefault="001944FB" w:rsidP="001944FB">
      <w:pPr>
        <w:rPr>
          <w:rFonts w:ascii="Arial" w:eastAsia="Times New Roman" w:hAnsi="Arial" w:cs="Arial"/>
        </w:rPr>
      </w:pPr>
      <w:r w:rsidRPr="001944FB">
        <w:rPr>
          <w:rFonts w:ascii="Arial" w:eastAsia="Times New Roman" w:hAnsi="Arial" w:cs="Arial"/>
        </w:rPr>
        <w:t> </w:t>
      </w:r>
    </w:p>
    <w:p w14:paraId="19D6F287" w14:textId="77777777" w:rsidR="001944FB" w:rsidRPr="001944FB" w:rsidRDefault="001944FB" w:rsidP="001944FB">
      <w:pPr>
        <w:rPr>
          <w:rFonts w:ascii="Arial" w:eastAsia="Times New Roman" w:hAnsi="Arial" w:cs="Arial"/>
        </w:rPr>
      </w:pPr>
      <w:r w:rsidRPr="001944FB">
        <w:rPr>
          <w:rFonts w:ascii="Arial" w:eastAsia="Times New Roman" w:hAnsi="Arial" w:cs="Arial"/>
        </w:rPr>
        <w:t xml:space="preserve">- Jetzt werden die Rückseiten umgedreht. Welche Kleingruppe hat von welcher Partei die meisten Sätze </w:t>
      </w:r>
      <w:proofErr w:type="spellStart"/>
      <w:r w:rsidRPr="001944FB">
        <w:rPr>
          <w:rFonts w:ascii="Arial" w:eastAsia="Times New Roman" w:hAnsi="Arial" w:cs="Arial"/>
        </w:rPr>
        <w:t>gevotet</w:t>
      </w:r>
      <w:proofErr w:type="spellEnd"/>
      <w:r w:rsidRPr="001944FB">
        <w:rPr>
          <w:rFonts w:ascii="Arial" w:eastAsia="Times New Roman" w:hAnsi="Arial" w:cs="Arial"/>
        </w:rPr>
        <w:t>? </w:t>
      </w:r>
    </w:p>
    <w:p w14:paraId="095E70BC" w14:textId="77777777" w:rsidR="001944FB" w:rsidRPr="001944FB" w:rsidRDefault="001944FB" w:rsidP="001944FB">
      <w:pPr>
        <w:rPr>
          <w:rFonts w:ascii="Arial" w:eastAsia="Times New Roman" w:hAnsi="Arial" w:cs="Arial"/>
        </w:rPr>
      </w:pPr>
    </w:p>
    <w:p w14:paraId="653D50EE" w14:textId="6C7DB793" w:rsidR="001944FB" w:rsidRPr="001944FB" w:rsidRDefault="001944FB" w:rsidP="001944FB">
      <w:pPr>
        <w:rPr>
          <w:rFonts w:ascii="Arial" w:eastAsia="Times New Roman" w:hAnsi="Arial" w:cs="Arial"/>
        </w:rPr>
      </w:pPr>
      <w:r w:rsidRPr="001944FB">
        <w:rPr>
          <w:rFonts w:ascii="Arial" w:eastAsia="Times New Roman" w:hAnsi="Arial" w:cs="Arial"/>
        </w:rPr>
        <w:t>- Welche Partei wurde "gewählt"? </w:t>
      </w:r>
    </w:p>
    <w:p w14:paraId="7C56A947" w14:textId="77777777" w:rsidR="001944FB" w:rsidRPr="001944FB" w:rsidRDefault="001944FB" w:rsidP="001944FB">
      <w:pPr>
        <w:rPr>
          <w:rFonts w:ascii="Arial" w:eastAsia="Times New Roman" w:hAnsi="Arial" w:cs="Arial"/>
        </w:rPr>
      </w:pPr>
      <w:r w:rsidRPr="001944FB">
        <w:rPr>
          <w:rFonts w:ascii="Arial" w:eastAsia="Times New Roman" w:hAnsi="Arial" w:cs="Arial"/>
        </w:rPr>
        <w:t> </w:t>
      </w:r>
    </w:p>
    <w:p w14:paraId="23A8FB6F" w14:textId="77777777" w:rsidR="001944FB" w:rsidRPr="001944FB" w:rsidRDefault="001944FB" w:rsidP="001944FB">
      <w:pPr>
        <w:rPr>
          <w:rFonts w:ascii="Arial" w:eastAsia="Times New Roman" w:hAnsi="Arial" w:cs="Arial"/>
        </w:rPr>
      </w:pPr>
      <w:r w:rsidRPr="001944FB">
        <w:rPr>
          <w:rFonts w:ascii="Arial" w:eastAsia="Times New Roman" w:hAnsi="Arial" w:cs="Arial"/>
        </w:rPr>
        <w:t>- Austausch:</w:t>
      </w:r>
    </w:p>
    <w:p w14:paraId="24C2A7DE" w14:textId="77777777" w:rsidR="001944FB" w:rsidRPr="001944FB" w:rsidRDefault="001944FB" w:rsidP="001944FB">
      <w:pPr>
        <w:rPr>
          <w:rFonts w:ascii="Arial" w:eastAsia="Times New Roman" w:hAnsi="Arial" w:cs="Arial"/>
        </w:rPr>
      </w:pPr>
      <w:r w:rsidRPr="001944FB">
        <w:rPr>
          <w:rFonts w:ascii="Arial" w:eastAsia="Times New Roman" w:hAnsi="Arial" w:cs="Arial"/>
        </w:rPr>
        <w:t>Überrascht Euch das Ergebnis? Was hat Euch an den Positionen überrascht, gewundert oder gefreut?</w:t>
      </w:r>
    </w:p>
    <w:p w14:paraId="5AAEC19E" w14:textId="47763490" w:rsidR="001944FB" w:rsidRPr="001944FB" w:rsidRDefault="001944FB" w:rsidP="001944FB">
      <w:pPr>
        <w:rPr>
          <w:rFonts w:ascii="Arial" w:eastAsia="Times New Roman" w:hAnsi="Arial" w:cs="Arial"/>
        </w:rPr>
      </w:pPr>
      <w:r w:rsidRPr="001944FB">
        <w:rPr>
          <w:rFonts w:ascii="Arial" w:eastAsia="Times New Roman" w:hAnsi="Arial" w:cs="Arial"/>
        </w:rPr>
        <w:t xml:space="preserve">Welche Forderung </w:t>
      </w:r>
      <w:proofErr w:type="gramStart"/>
      <w:r w:rsidRPr="001944FB">
        <w:rPr>
          <w:rFonts w:ascii="Arial" w:eastAsia="Times New Roman" w:hAnsi="Arial" w:cs="Arial"/>
        </w:rPr>
        <w:t>habt</w:t>
      </w:r>
      <w:proofErr w:type="gramEnd"/>
      <w:r w:rsidRPr="001944FB">
        <w:rPr>
          <w:rFonts w:ascii="Arial" w:eastAsia="Times New Roman" w:hAnsi="Arial" w:cs="Arial"/>
        </w:rPr>
        <w:t xml:space="preserve"> ihr vermisst oder würdet ihr gerne ergänzen?</w:t>
      </w:r>
    </w:p>
    <w:p w14:paraId="7D46BFA8" w14:textId="77777777" w:rsidR="001944FB" w:rsidRPr="001944FB" w:rsidRDefault="001944FB" w:rsidP="001944FB">
      <w:pPr>
        <w:rPr>
          <w:rFonts w:ascii="Arial" w:eastAsia="Times New Roman" w:hAnsi="Arial" w:cs="Arial"/>
        </w:rPr>
      </w:pPr>
      <w:r w:rsidRPr="001944FB">
        <w:rPr>
          <w:rFonts w:ascii="Arial" w:eastAsia="Times New Roman" w:hAnsi="Arial" w:cs="Arial"/>
        </w:rPr>
        <w:t>Welches Politikfeld hättet ihr gerne näher beleuchtet gehabt? </w:t>
      </w:r>
    </w:p>
    <w:p w14:paraId="1E339A80" w14:textId="77777777" w:rsidR="001944FB" w:rsidRDefault="001944FB" w:rsidP="001944FB">
      <w:pPr>
        <w:rPr>
          <w:rFonts w:ascii="Arial" w:eastAsia="Times New Roman" w:hAnsi="Arial" w:cs="Arial"/>
          <w:b/>
          <w:sz w:val="28"/>
          <w:szCs w:val="28"/>
        </w:rPr>
      </w:pPr>
    </w:p>
    <w:p w14:paraId="76384A73" w14:textId="77777777" w:rsidR="00187118" w:rsidRDefault="00187118" w:rsidP="001944FB">
      <w:pPr>
        <w:rPr>
          <w:rFonts w:ascii="Arial" w:eastAsia="Times New Roman" w:hAnsi="Arial" w:cs="Arial"/>
          <w:b/>
          <w:sz w:val="28"/>
          <w:szCs w:val="28"/>
        </w:rPr>
      </w:pPr>
    </w:p>
    <w:p w14:paraId="688D2146" w14:textId="77777777" w:rsidR="00187118" w:rsidRDefault="00187118" w:rsidP="001944FB">
      <w:pPr>
        <w:rPr>
          <w:rFonts w:ascii="Arial" w:eastAsia="Times New Roman" w:hAnsi="Arial" w:cs="Arial"/>
          <w:b/>
          <w:sz w:val="28"/>
          <w:szCs w:val="28"/>
        </w:rPr>
      </w:pPr>
    </w:p>
    <w:p w14:paraId="0942723E" w14:textId="77777777" w:rsidR="00187118" w:rsidRDefault="00187118" w:rsidP="001944FB">
      <w:pPr>
        <w:rPr>
          <w:rFonts w:ascii="Arial" w:eastAsia="Times New Roman" w:hAnsi="Arial" w:cs="Arial"/>
          <w:b/>
          <w:sz w:val="28"/>
          <w:szCs w:val="28"/>
        </w:rPr>
      </w:pPr>
    </w:p>
    <w:p w14:paraId="55257902" w14:textId="77777777" w:rsidR="00187118" w:rsidRDefault="00187118" w:rsidP="001944FB">
      <w:pPr>
        <w:rPr>
          <w:rFonts w:ascii="Arial" w:eastAsia="Times New Roman" w:hAnsi="Arial" w:cs="Arial"/>
          <w:b/>
          <w:sz w:val="28"/>
          <w:szCs w:val="28"/>
        </w:rPr>
      </w:pPr>
    </w:p>
    <w:p w14:paraId="19A01C51" w14:textId="77777777" w:rsidR="00187118" w:rsidRDefault="00187118" w:rsidP="001944FB">
      <w:pPr>
        <w:rPr>
          <w:rFonts w:ascii="Arial" w:eastAsia="Times New Roman" w:hAnsi="Arial" w:cs="Arial"/>
          <w:b/>
          <w:sz w:val="28"/>
          <w:szCs w:val="28"/>
        </w:rPr>
      </w:pPr>
    </w:p>
    <w:p w14:paraId="2E6B1A0E" w14:textId="77777777" w:rsidR="00187118" w:rsidRDefault="00187118" w:rsidP="001944FB">
      <w:pPr>
        <w:rPr>
          <w:rFonts w:ascii="Arial" w:eastAsia="Times New Roman" w:hAnsi="Arial" w:cs="Arial"/>
          <w:b/>
          <w:sz w:val="28"/>
          <w:szCs w:val="28"/>
        </w:rPr>
      </w:pPr>
    </w:p>
    <w:p w14:paraId="5DD361A0" w14:textId="77777777" w:rsidR="00187118" w:rsidRDefault="00187118" w:rsidP="001944FB">
      <w:pPr>
        <w:rPr>
          <w:rFonts w:ascii="Arial" w:eastAsia="Times New Roman" w:hAnsi="Arial" w:cs="Arial"/>
          <w:b/>
          <w:sz w:val="28"/>
          <w:szCs w:val="28"/>
        </w:rPr>
      </w:pPr>
    </w:p>
    <w:p w14:paraId="11552F77" w14:textId="77777777" w:rsidR="00187118" w:rsidRDefault="00187118" w:rsidP="001944FB">
      <w:pPr>
        <w:rPr>
          <w:rFonts w:ascii="Arial" w:eastAsia="Times New Roman" w:hAnsi="Arial" w:cs="Arial"/>
          <w:b/>
          <w:sz w:val="28"/>
          <w:szCs w:val="28"/>
        </w:rPr>
      </w:pPr>
    </w:p>
    <w:p w14:paraId="0C0A90C5" w14:textId="77777777" w:rsidR="00187118" w:rsidRDefault="00187118" w:rsidP="001944FB">
      <w:pPr>
        <w:rPr>
          <w:rFonts w:ascii="Arial" w:eastAsia="Times New Roman" w:hAnsi="Arial" w:cs="Arial"/>
          <w:b/>
          <w:sz w:val="28"/>
          <w:szCs w:val="28"/>
        </w:rPr>
      </w:pPr>
    </w:p>
    <w:p w14:paraId="0C609350" w14:textId="77777777" w:rsidR="00187118" w:rsidRDefault="00187118" w:rsidP="001944FB">
      <w:pPr>
        <w:rPr>
          <w:rFonts w:ascii="Arial" w:eastAsia="Times New Roman" w:hAnsi="Arial" w:cs="Arial"/>
          <w:b/>
          <w:sz w:val="28"/>
          <w:szCs w:val="28"/>
        </w:rPr>
      </w:pPr>
    </w:p>
    <w:p w14:paraId="4D409EF9" w14:textId="77777777" w:rsidR="00187118" w:rsidRDefault="00187118" w:rsidP="001944FB">
      <w:pPr>
        <w:rPr>
          <w:rFonts w:ascii="Arial" w:eastAsia="Times New Roman" w:hAnsi="Arial" w:cs="Arial"/>
          <w:b/>
          <w:sz w:val="28"/>
          <w:szCs w:val="28"/>
        </w:rPr>
      </w:pPr>
    </w:p>
    <w:p w14:paraId="5CBE72A9" w14:textId="77777777" w:rsidR="00103083" w:rsidRPr="001944FB" w:rsidRDefault="00103083" w:rsidP="001944FB">
      <w:pPr>
        <w:rPr>
          <w:rFonts w:ascii="Arial" w:eastAsia="Times New Roman" w:hAnsi="Arial" w:cs="Arial"/>
          <w:b/>
          <w:sz w:val="28"/>
          <w:szCs w:val="28"/>
        </w:rPr>
      </w:pPr>
      <w:bookmarkStart w:id="0" w:name="_GoBack"/>
      <w:bookmarkEnd w:id="0"/>
    </w:p>
    <w:p w14:paraId="3CBAEDC0" w14:textId="6A3FC300" w:rsidR="001944FB" w:rsidRPr="001944FB" w:rsidRDefault="001944FB" w:rsidP="001944FB">
      <w:pPr>
        <w:rPr>
          <w:rFonts w:ascii="Arial" w:eastAsia="Times New Roman" w:hAnsi="Arial" w:cs="Arial"/>
          <w:b/>
          <w:sz w:val="28"/>
          <w:szCs w:val="28"/>
        </w:rPr>
      </w:pPr>
      <w:r w:rsidRPr="001944FB">
        <w:rPr>
          <w:rFonts w:ascii="Arial" w:eastAsia="Times New Roman" w:hAnsi="Arial" w:cs="Arial"/>
          <w:b/>
          <w:sz w:val="28"/>
          <w:szCs w:val="28"/>
        </w:rPr>
        <w:lastRenderedPageBreak/>
        <w:t>Thesen:</w:t>
      </w:r>
    </w:p>
    <w:p w14:paraId="14358777" w14:textId="77777777" w:rsidR="001944FB" w:rsidRPr="001944FB" w:rsidRDefault="001944FB">
      <w:pPr>
        <w:rPr>
          <w:rFonts w:ascii="Arial" w:hAnsi="Arial" w:cs="Arial"/>
        </w:rPr>
      </w:pPr>
    </w:p>
    <w:tbl>
      <w:tblPr>
        <w:tblStyle w:val="Tabellenraster"/>
        <w:tblW w:w="0" w:type="auto"/>
        <w:tblLook w:val="04A0" w:firstRow="1" w:lastRow="0" w:firstColumn="1" w:lastColumn="0" w:noHBand="0" w:noVBand="1"/>
      </w:tblPr>
      <w:tblGrid>
        <w:gridCol w:w="697"/>
        <w:gridCol w:w="8359"/>
      </w:tblGrid>
      <w:tr w:rsidR="00562DC8" w:rsidRPr="001944FB" w14:paraId="7D874E0D" w14:textId="77777777" w:rsidTr="00091020">
        <w:tc>
          <w:tcPr>
            <w:tcW w:w="697" w:type="dxa"/>
          </w:tcPr>
          <w:p w14:paraId="0F5B2C15" w14:textId="434F54AD" w:rsidR="00562DC8" w:rsidRPr="001944FB" w:rsidRDefault="00091020" w:rsidP="004C64AB">
            <w:pPr>
              <w:jc w:val="both"/>
              <w:rPr>
                <w:rFonts w:ascii="Arial" w:hAnsi="Arial" w:cs="Arial"/>
                <w:b/>
                <w:sz w:val="36"/>
                <w:szCs w:val="36"/>
              </w:rPr>
            </w:pPr>
            <w:r w:rsidRPr="001944FB">
              <w:rPr>
                <w:rFonts w:ascii="Arial" w:hAnsi="Arial" w:cs="Arial"/>
                <w:b/>
                <w:sz w:val="36"/>
                <w:szCs w:val="36"/>
              </w:rPr>
              <w:t>A1</w:t>
            </w:r>
          </w:p>
        </w:tc>
        <w:tc>
          <w:tcPr>
            <w:tcW w:w="8509" w:type="dxa"/>
          </w:tcPr>
          <w:p w14:paraId="37B6DE9F" w14:textId="1B503614" w:rsidR="00562DC8" w:rsidRPr="001944FB" w:rsidRDefault="00613D9B" w:rsidP="004C64AB">
            <w:pPr>
              <w:jc w:val="both"/>
              <w:rPr>
                <w:rFonts w:ascii="Arial" w:hAnsi="Arial" w:cs="Arial"/>
              </w:rPr>
            </w:pPr>
            <w:r w:rsidRPr="001944FB">
              <w:rPr>
                <w:rFonts w:ascii="Arial" w:hAnsi="Arial" w:cs="Arial"/>
              </w:rPr>
              <w:t xml:space="preserve">Wir [...] wollen in den nächsten fünf Jahren pro Schüler zusätzlich insgesamt 1.000 Euro für Technik und Modernisierung investieren. </w:t>
            </w:r>
          </w:p>
        </w:tc>
      </w:tr>
      <w:tr w:rsidR="00F759D2" w:rsidRPr="001944FB" w14:paraId="14AC3816" w14:textId="77777777" w:rsidTr="00091020">
        <w:tc>
          <w:tcPr>
            <w:tcW w:w="697" w:type="dxa"/>
          </w:tcPr>
          <w:p w14:paraId="3EC1ADAE" w14:textId="55704D75" w:rsidR="00F759D2" w:rsidRPr="001944FB" w:rsidRDefault="00091020" w:rsidP="004C64AB">
            <w:pPr>
              <w:jc w:val="both"/>
              <w:rPr>
                <w:rFonts w:ascii="Arial" w:hAnsi="Arial" w:cs="Arial"/>
                <w:b/>
                <w:sz w:val="36"/>
                <w:szCs w:val="36"/>
              </w:rPr>
            </w:pPr>
            <w:r w:rsidRPr="001944FB">
              <w:rPr>
                <w:rFonts w:ascii="Arial" w:hAnsi="Arial" w:cs="Arial"/>
                <w:b/>
                <w:sz w:val="36"/>
                <w:szCs w:val="36"/>
              </w:rPr>
              <w:t>B1</w:t>
            </w:r>
          </w:p>
        </w:tc>
        <w:tc>
          <w:tcPr>
            <w:tcW w:w="8509" w:type="dxa"/>
          </w:tcPr>
          <w:p w14:paraId="0C29D650" w14:textId="2396015F" w:rsidR="00F759D2" w:rsidRPr="001944FB" w:rsidRDefault="00F759D2" w:rsidP="00F759D2">
            <w:pPr>
              <w:jc w:val="both"/>
              <w:rPr>
                <w:rFonts w:ascii="Arial" w:hAnsi="Arial" w:cs="Arial"/>
              </w:rPr>
            </w:pPr>
            <w:r w:rsidRPr="001944FB">
              <w:rPr>
                <w:rFonts w:ascii="Arial" w:hAnsi="Arial" w:cs="Arial"/>
              </w:rPr>
              <w:t>Die Schließung von Förderschulen, in denen Kinder passend zu ihrem Bedarf gefördert werden konnten, ist ein Fehler, da dies meist nicht dem Kindeswohl dient und oft auch gegen den Elternwillen vorgenommen</w:t>
            </w:r>
            <w:r w:rsidRPr="001944FB">
              <w:rPr>
                <w:rFonts w:ascii="MS Gothic" w:eastAsia="MS Gothic" w:hAnsi="MS Gothic" w:cs="MS Gothic" w:hint="eastAsia"/>
              </w:rPr>
              <w:t> </w:t>
            </w:r>
            <w:r w:rsidRPr="001944FB">
              <w:rPr>
                <w:rFonts w:ascii="Arial" w:hAnsi="Arial" w:cs="Arial"/>
              </w:rPr>
              <w:t xml:space="preserve">wird. Das Ziel, Kinder mit Förderbedarf weitgehend in Regelschulen zu integrieren, ist richtig und wird seit Jahrzehnten in Deutschland verfolgt. Das radikale Verständnis einer kompromisslosen Inklusion, wie es vielfach gefordert und betrieben wird, nimmt aber weder auf den Förderbedarf des Einzelnen noch auf die Integrationsfähigkeit von Regelklassen Rücksicht. </w:t>
            </w:r>
          </w:p>
          <w:p w14:paraId="2730C2C1" w14:textId="661EEDE2" w:rsidR="00F759D2" w:rsidRPr="001944FB" w:rsidRDefault="00F759D2" w:rsidP="00F759D2">
            <w:pPr>
              <w:jc w:val="both"/>
              <w:rPr>
                <w:rFonts w:ascii="Arial" w:hAnsi="Arial" w:cs="Arial"/>
              </w:rPr>
            </w:pPr>
            <w:r w:rsidRPr="001944FB">
              <w:rPr>
                <w:rFonts w:ascii="Arial" w:hAnsi="Arial" w:cs="Arial"/>
              </w:rPr>
              <w:t xml:space="preserve">Gemeinsamer Unterricht soll bestmögliche Förderung aller Schülerinnen und Schüler ermöglichen. Wir fordern daher für eine bestmögliche Gestaltung des gemeinsamen Unterrichts verbindliche Basisstandards. Kann diesen Basisstandards zum Beispiel durch fehlendes Fachpersonal oder mangelnde Ausstattung nicht entsprochen werden, dürfen an diesen Schulstandorten keine inklusiven Lerngruppen gebildet werden. </w:t>
            </w:r>
          </w:p>
        </w:tc>
      </w:tr>
      <w:tr w:rsidR="00F759D2" w:rsidRPr="001944FB" w14:paraId="266CDEB0" w14:textId="77777777" w:rsidTr="00091020">
        <w:tc>
          <w:tcPr>
            <w:tcW w:w="697" w:type="dxa"/>
          </w:tcPr>
          <w:p w14:paraId="0FFBBA4A" w14:textId="50586ED3" w:rsidR="00F759D2" w:rsidRPr="001944FB" w:rsidRDefault="00091020" w:rsidP="004C64AB">
            <w:pPr>
              <w:jc w:val="both"/>
              <w:rPr>
                <w:rFonts w:ascii="Arial" w:hAnsi="Arial" w:cs="Arial"/>
                <w:b/>
                <w:sz w:val="36"/>
                <w:szCs w:val="36"/>
              </w:rPr>
            </w:pPr>
            <w:r w:rsidRPr="001944FB">
              <w:rPr>
                <w:rFonts w:ascii="Arial" w:hAnsi="Arial" w:cs="Arial"/>
                <w:b/>
                <w:sz w:val="36"/>
                <w:szCs w:val="36"/>
              </w:rPr>
              <w:t>C1</w:t>
            </w:r>
          </w:p>
        </w:tc>
        <w:tc>
          <w:tcPr>
            <w:tcW w:w="8509" w:type="dxa"/>
          </w:tcPr>
          <w:p w14:paraId="4726613B" w14:textId="6E80B724" w:rsidR="00F759D2" w:rsidRPr="001944FB" w:rsidRDefault="00400B49" w:rsidP="00F759D2">
            <w:pPr>
              <w:jc w:val="both"/>
              <w:rPr>
                <w:rFonts w:ascii="Arial" w:hAnsi="Arial" w:cs="Arial"/>
              </w:rPr>
            </w:pPr>
            <w:r w:rsidRPr="001944FB">
              <w:rPr>
                <w:rFonts w:ascii="Arial" w:hAnsi="Arial" w:cs="Arial"/>
              </w:rPr>
              <w:t>Wir [...]</w:t>
            </w:r>
            <w:r w:rsidR="00256C31" w:rsidRPr="001944FB">
              <w:rPr>
                <w:rFonts w:ascii="Arial" w:hAnsi="Arial" w:cs="Arial"/>
              </w:rPr>
              <w:t xml:space="preserve"> setzen uns für eine elternunabhängige Ausbildungsförderung für volljährige Schüler, Auszubildende und Studierende ein. Junge Menschen sind eigenständige Persönlichkeiten, die sich selbst für ihren Ausbildungsweg entscheiden wollen. Die Wahl der Ausbildung stellt für sie die Weichen für die Zukunft. Schüler, Auszubildende und Studierende sollen ihren Talenten folgen und müssen ihre Wahl frei und ohne Geldsorgen treffen können. Deshalb darf die Finanzierung auch für niemanden an den Vorstellungen der Eltern oder deren Einkommen scheitern. Die Förderung besteht aus einem Zuschuss in Höhe von 500 Euro sowie einem Darlehensangebot. Die Refinanzierung des Zuschusses erfolgt über die Verlagerung von Steuervergünstigungen der Eltern hin zu den Schülern, Azubis und Studierenden. Für den Teil, der als Darlehen gewährt wird, sollen sich die Rückzahlungsmodalitäten am späteren Einkommen orientieren. </w:t>
            </w:r>
          </w:p>
        </w:tc>
      </w:tr>
      <w:tr w:rsidR="003C4879" w:rsidRPr="001944FB" w14:paraId="2E96298C" w14:textId="77777777" w:rsidTr="00091020">
        <w:tc>
          <w:tcPr>
            <w:tcW w:w="697" w:type="dxa"/>
          </w:tcPr>
          <w:p w14:paraId="5669AAFB" w14:textId="6BA06F03" w:rsidR="003C4879" w:rsidRPr="001944FB" w:rsidRDefault="00091020" w:rsidP="004C64AB">
            <w:pPr>
              <w:jc w:val="both"/>
              <w:rPr>
                <w:rFonts w:ascii="Arial" w:hAnsi="Arial" w:cs="Arial"/>
                <w:b/>
                <w:sz w:val="36"/>
                <w:szCs w:val="36"/>
              </w:rPr>
            </w:pPr>
            <w:r w:rsidRPr="001944FB">
              <w:rPr>
                <w:rFonts w:ascii="Arial" w:hAnsi="Arial" w:cs="Arial"/>
                <w:b/>
                <w:sz w:val="36"/>
                <w:szCs w:val="36"/>
              </w:rPr>
              <w:t>D1</w:t>
            </w:r>
          </w:p>
        </w:tc>
        <w:tc>
          <w:tcPr>
            <w:tcW w:w="8509" w:type="dxa"/>
          </w:tcPr>
          <w:p w14:paraId="2ED14D7B" w14:textId="7405332F" w:rsidR="003C4879" w:rsidRPr="001944FB" w:rsidRDefault="003C4879" w:rsidP="00F759D2">
            <w:pPr>
              <w:jc w:val="both"/>
              <w:rPr>
                <w:rFonts w:ascii="Arial" w:hAnsi="Arial" w:cs="Arial"/>
              </w:rPr>
            </w:pPr>
            <w:r w:rsidRPr="001944FB">
              <w:rPr>
                <w:rFonts w:ascii="Arial" w:hAnsi="Arial" w:cs="Arial"/>
              </w:rPr>
              <w:t xml:space="preserve">Wir [...] sind der Ansicht, dass Hochschulen nachgelagerte Studienbeiträge erheben dürfen sollen. Studienbeiträge sind für uns gerecht, solange sie erst nach dem Abschluss erhoben und einkommensabhängig gezahlt werden, sodass Generationen von ehemaligen Studieren- den über einen umgekehrten Generationenvertrag zur Verbesserung der Studienbedingungen beitragen. </w:t>
            </w:r>
          </w:p>
        </w:tc>
      </w:tr>
      <w:tr w:rsidR="004573A3" w:rsidRPr="001944FB" w14:paraId="0E802963" w14:textId="77777777" w:rsidTr="00091020">
        <w:tc>
          <w:tcPr>
            <w:tcW w:w="697" w:type="dxa"/>
          </w:tcPr>
          <w:p w14:paraId="4F6CE095" w14:textId="04CFC88B" w:rsidR="004573A3" w:rsidRPr="001944FB" w:rsidRDefault="00091020" w:rsidP="004C64AB">
            <w:pPr>
              <w:jc w:val="both"/>
              <w:rPr>
                <w:rFonts w:ascii="Arial" w:hAnsi="Arial" w:cs="Arial"/>
                <w:b/>
                <w:sz w:val="36"/>
                <w:szCs w:val="36"/>
              </w:rPr>
            </w:pPr>
            <w:r w:rsidRPr="001944FB">
              <w:rPr>
                <w:rFonts w:ascii="Arial" w:hAnsi="Arial" w:cs="Arial"/>
                <w:b/>
                <w:sz w:val="36"/>
                <w:szCs w:val="36"/>
              </w:rPr>
              <w:t>E1</w:t>
            </w:r>
          </w:p>
        </w:tc>
        <w:tc>
          <w:tcPr>
            <w:tcW w:w="8509" w:type="dxa"/>
          </w:tcPr>
          <w:p w14:paraId="1EF09490" w14:textId="4EB700D9" w:rsidR="004573A3" w:rsidRPr="001944FB" w:rsidRDefault="00200408" w:rsidP="00F01A84">
            <w:pPr>
              <w:jc w:val="both"/>
              <w:rPr>
                <w:rFonts w:ascii="Arial" w:hAnsi="Arial" w:cs="Arial"/>
              </w:rPr>
            </w:pPr>
            <w:r w:rsidRPr="001944FB">
              <w:rPr>
                <w:rFonts w:ascii="Arial" w:hAnsi="Arial" w:cs="Arial"/>
              </w:rPr>
              <w:t>Wir [...] wollen mehr europäische Synergien für die Rüstungsentwicklung und -beschaffung. Rüstungsentwicklung und -beschaffung ist nicht nur politisch hochbrisant, sondern auch extrem kostspielig. Um Geld zu sparen und die europäische Partnerschaft zu vertiefen, soll</w:t>
            </w:r>
            <w:r w:rsidRPr="001944FB">
              <w:rPr>
                <w:rFonts w:ascii="MS Gothic" w:eastAsia="MS Gothic" w:hAnsi="MS Gothic" w:cs="MS Gothic" w:hint="eastAsia"/>
              </w:rPr>
              <w:t> </w:t>
            </w:r>
            <w:r w:rsidRPr="001944FB">
              <w:rPr>
                <w:rFonts w:ascii="Arial" w:hAnsi="Arial" w:cs="Arial"/>
              </w:rPr>
              <w:t xml:space="preserve">es auch für die Rüstungsindustrie einen funktionierenden Binnenmarkt mit einheitlichen Beschaffungsregeln geben. </w:t>
            </w:r>
          </w:p>
        </w:tc>
      </w:tr>
      <w:tr w:rsidR="00200408" w:rsidRPr="001944FB" w14:paraId="03809547" w14:textId="77777777" w:rsidTr="00091020">
        <w:tc>
          <w:tcPr>
            <w:tcW w:w="697" w:type="dxa"/>
          </w:tcPr>
          <w:p w14:paraId="4069E4D6" w14:textId="324D391D" w:rsidR="00200408" w:rsidRPr="001944FB" w:rsidRDefault="00091020" w:rsidP="004C64AB">
            <w:pPr>
              <w:jc w:val="both"/>
              <w:rPr>
                <w:rFonts w:ascii="Arial" w:hAnsi="Arial" w:cs="Arial"/>
                <w:b/>
                <w:sz w:val="36"/>
                <w:szCs w:val="36"/>
              </w:rPr>
            </w:pPr>
            <w:r w:rsidRPr="001944FB">
              <w:rPr>
                <w:rFonts w:ascii="Arial" w:hAnsi="Arial" w:cs="Arial"/>
                <w:b/>
                <w:sz w:val="36"/>
                <w:szCs w:val="36"/>
              </w:rPr>
              <w:t>F1</w:t>
            </w:r>
          </w:p>
        </w:tc>
        <w:tc>
          <w:tcPr>
            <w:tcW w:w="8509" w:type="dxa"/>
          </w:tcPr>
          <w:p w14:paraId="397CCAE5" w14:textId="7AA652F0" w:rsidR="00200408" w:rsidRPr="001944FB" w:rsidRDefault="00200408" w:rsidP="00F01A84">
            <w:pPr>
              <w:jc w:val="both"/>
              <w:rPr>
                <w:rFonts w:ascii="Arial" w:hAnsi="Arial" w:cs="Arial"/>
              </w:rPr>
            </w:pPr>
            <w:r w:rsidRPr="001944FB">
              <w:rPr>
                <w:rFonts w:ascii="Arial" w:hAnsi="Arial" w:cs="Arial"/>
              </w:rPr>
              <w:t xml:space="preserve">Wir [...] setzen uns für Maßnahmen gegen EU-Staaten ein, die dauerhaft Grund- und Menschenrechte verletzen. Wir beobachten die innenpolitischen Entwicklungen in einigen EU-Staaten mit Sorge. Wer die verfassungsmäßige Gewaltenteilung infrage stellt, greift den Rechtsstaat in seinem Fundament an. </w:t>
            </w:r>
          </w:p>
        </w:tc>
      </w:tr>
      <w:tr w:rsidR="00FB4BFD" w:rsidRPr="001944FB" w14:paraId="2B8C1991" w14:textId="77777777" w:rsidTr="00091020">
        <w:tc>
          <w:tcPr>
            <w:tcW w:w="697" w:type="dxa"/>
          </w:tcPr>
          <w:p w14:paraId="4CB536E0" w14:textId="5794E55A" w:rsidR="00FB4BFD" w:rsidRPr="001944FB" w:rsidRDefault="00091020" w:rsidP="004C64AB">
            <w:pPr>
              <w:jc w:val="both"/>
              <w:rPr>
                <w:rFonts w:ascii="Arial" w:hAnsi="Arial" w:cs="Arial"/>
                <w:b/>
                <w:sz w:val="36"/>
                <w:szCs w:val="36"/>
              </w:rPr>
            </w:pPr>
            <w:r w:rsidRPr="001944FB">
              <w:rPr>
                <w:rFonts w:ascii="Arial" w:hAnsi="Arial" w:cs="Arial"/>
                <w:b/>
                <w:sz w:val="36"/>
                <w:szCs w:val="36"/>
              </w:rPr>
              <w:t>G1</w:t>
            </w:r>
          </w:p>
        </w:tc>
        <w:tc>
          <w:tcPr>
            <w:tcW w:w="8509" w:type="dxa"/>
          </w:tcPr>
          <w:p w14:paraId="5F07065D" w14:textId="38474502" w:rsidR="00FB4BFD" w:rsidRPr="001944FB" w:rsidRDefault="00477CD6" w:rsidP="00F01A84">
            <w:pPr>
              <w:jc w:val="both"/>
              <w:rPr>
                <w:rFonts w:ascii="Arial" w:hAnsi="Arial" w:cs="Arial"/>
              </w:rPr>
            </w:pPr>
            <w:r w:rsidRPr="001944FB">
              <w:rPr>
                <w:rFonts w:ascii="Arial" w:hAnsi="Arial" w:cs="Arial"/>
              </w:rPr>
              <w:t xml:space="preserve">Daher lehnen wir auch auf Ebene der Europäischen Union technische Auflagen zur Treibhausgasminderung ab und treten für einen Verzicht auf Subventionen für Vermeidungstechnologien ein. </w:t>
            </w:r>
          </w:p>
        </w:tc>
      </w:tr>
    </w:tbl>
    <w:p w14:paraId="2D4E92CE" w14:textId="77777777" w:rsidR="00421E55" w:rsidRPr="001944FB" w:rsidRDefault="00421E55" w:rsidP="004C64AB">
      <w:pPr>
        <w:jc w:val="both"/>
        <w:rPr>
          <w:rFonts w:ascii="Arial" w:hAnsi="Arial" w:cs="Arial"/>
        </w:rPr>
      </w:pPr>
    </w:p>
    <w:p w14:paraId="2C2496F4" w14:textId="77777777" w:rsidR="00515CB4" w:rsidRPr="001944FB" w:rsidRDefault="00515CB4" w:rsidP="004C64AB">
      <w:pPr>
        <w:jc w:val="both"/>
        <w:rPr>
          <w:rFonts w:ascii="Arial" w:hAnsi="Arial" w:cs="Arial"/>
        </w:rPr>
      </w:pPr>
    </w:p>
    <w:tbl>
      <w:tblPr>
        <w:tblStyle w:val="Tabellenraster"/>
        <w:tblW w:w="0" w:type="auto"/>
        <w:tblLook w:val="04A0" w:firstRow="1" w:lastRow="0" w:firstColumn="1" w:lastColumn="0" w:noHBand="0" w:noVBand="1"/>
      </w:tblPr>
      <w:tblGrid>
        <w:gridCol w:w="717"/>
        <w:gridCol w:w="8339"/>
      </w:tblGrid>
      <w:tr w:rsidR="00251F4D" w:rsidRPr="001944FB" w14:paraId="4F9059B0" w14:textId="77777777" w:rsidTr="00091020">
        <w:tc>
          <w:tcPr>
            <w:tcW w:w="717" w:type="dxa"/>
          </w:tcPr>
          <w:p w14:paraId="6EA52066" w14:textId="6F77CDA8" w:rsidR="00061469" w:rsidRPr="001944FB" w:rsidRDefault="00091020" w:rsidP="004C64AB">
            <w:pPr>
              <w:jc w:val="both"/>
              <w:rPr>
                <w:rFonts w:ascii="Arial" w:hAnsi="Arial" w:cs="Arial"/>
                <w:b/>
                <w:sz w:val="36"/>
                <w:szCs w:val="36"/>
              </w:rPr>
            </w:pPr>
            <w:r w:rsidRPr="001944FB">
              <w:rPr>
                <w:rFonts w:ascii="Arial" w:hAnsi="Arial" w:cs="Arial"/>
                <w:b/>
                <w:sz w:val="36"/>
                <w:szCs w:val="36"/>
              </w:rPr>
              <w:t>H1</w:t>
            </w:r>
          </w:p>
        </w:tc>
        <w:tc>
          <w:tcPr>
            <w:tcW w:w="8489" w:type="dxa"/>
          </w:tcPr>
          <w:p w14:paraId="4FD8E9DB" w14:textId="61F04CCF" w:rsidR="00061469" w:rsidRPr="001944FB" w:rsidRDefault="006446B9" w:rsidP="004C64AB">
            <w:pPr>
              <w:jc w:val="both"/>
              <w:rPr>
                <w:rFonts w:ascii="Arial" w:hAnsi="Arial" w:cs="Arial"/>
              </w:rPr>
            </w:pPr>
            <w:r w:rsidRPr="001944FB">
              <w:rPr>
                <w:rFonts w:ascii="Arial" w:hAnsi="Arial" w:cs="Arial"/>
              </w:rPr>
              <w:t xml:space="preserve">Parallel zur Erhöhung der Zahl der Betreuungsplätze werden wir dafür sorgen, dass die Qualität von Bildung und Betreuung weiter ausgebaut wird. Eine Schlüsselrolle kommt dabei der Ausstattung von Kindertages- und Betreuungseinrichtungen mit ausreichend und gut ausgebildetem Personal zu. </w:t>
            </w:r>
            <w:r w:rsidRPr="001944FB">
              <w:rPr>
                <w:rFonts w:ascii="MS Gothic" w:eastAsia="MS Gothic" w:hAnsi="MS Gothic" w:cs="MS Gothic" w:hint="eastAsia"/>
              </w:rPr>
              <w:t> </w:t>
            </w:r>
          </w:p>
        </w:tc>
      </w:tr>
      <w:tr w:rsidR="00251F4D" w:rsidRPr="001944FB" w14:paraId="47D756CF" w14:textId="77777777" w:rsidTr="00091020">
        <w:tc>
          <w:tcPr>
            <w:tcW w:w="717" w:type="dxa"/>
          </w:tcPr>
          <w:p w14:paraId="6FCD9AB0" w14:textId="62199932" w:rsidR="00061469" w:rsidRPr="001944FB" w:rsidRDefault="00091020" w:rsidP="004C64AB">
            <w:pPr>
              <w:jc w:val="both"/>
              <w:rPr>
                <w:rFonts w:ascii="Arial" w:hAnsi="Arial" w:cs="Arial"/>
                <w:b/>
                <w:sz w:val="36"/>
                <w:szCs w:val="36"/>
              </w:rPr>
            </w:pPr>
            <w:r w:rsidRPr="001944FB">
              <w:rPr>
                <w:rFonts w:ascii="Arial" w:hAnsi="Arial" w:cs="Arial"/>
                <w:b/>
                <w:sz w:val="36"/>
                <w:szCs w:val="36"/>
              </w:rPr>
              <w:t>I1</w:t>
            </w:r>
          </w:p>
        </w:tc>
        <w:tc>
          <w:tcPr>
            <w:tcW w:w="8489" w:type="dxa"/>
          </w:tcPr>
          <w:p w14:paraId="3DB44567" w14:textId="349E28B2" w:rsidR="00061469" w:rsidRPr="001944FB" w:rsidRDefault="006446B9" w:rsidP="004C64AB">
            <w:pPr>
              <w:jc w:val="both"/>
              <w:rPr>
                <w:rFonts w:ascii="Arial" w:hAnsi="Arial" w:cs="Arial"/>
              </w:rPr>
            </w:pPr>
            <w:r w:rsidRPr="001944FB">
              <w:rPr>
                <w:rFonts w:ascii="Arial" w:hAnsi="Arial" w:cs="Arial"/>
              </w:rPr>
              <w:t xml:space="preserve">Alle Kinder in Deutschland sollen unabhängig von Herkunft, Einkommen oder Bildungsstand der Eltern die beste verfügbare Bildung und Ausbildung erhalten. Nur dann können sie aus ihrem Leben das Beste machen. Gleichzeitig sichern Weiterbildung und lebenslanges Lernen unsere Arbeitsplätze und unseren Wohlstand. </w:t>
            </w:r>
          </w:p>
        </w:tc>
      </w:tr>
      <w:tr w:rsidR="00251F4D" w:rsidRPr="001944FB" w14:paraId="07BFF197" w14:textId="77777777" w:rsidTr="00091020">
        <w:tc>
          <w:tcPr>
            <w:tcW w:w="717" w:type="dxa"/>
          </w:tcPr>
          <w:p w14:paraId="54CED99B" w14:textId="0B16F40D" w:rsidR="00061469" w:rsidRPr="001944FB" w:rsidRDefault="00091020" w:rsidP="00091020">
            <w:pPr>
              <w:jc w:val="both"/>
              <w:rPr>
                <w:rFonts w:ascii="Arial" w:hAnsi="Arial" w:cs="Arial"/>
                <w:b/>
                <w:sz w:val="36"/>
                <w:szCs w:val="36"/>
              </w:rPr>
            </w:pPr>
            <w:r w:rsidRPr="001944FB">
              <w:rPr>
                <w:rFonts w:ascii="Arial" w:hAnsi="Arial" w:cs="Arial"/>
                <w:b/>
                <w:sz w:val="36"/>
                <w:szCs w:val="36"/>
              </w:rPr>
              <w:t>J1</w:t>
            </w:r>
          </w:p>
        </w:tc>
        <w:tc>
          <w:tcPr>
            <w:tcW w:w="8489" w:type="dxa"/>
          </w:tcPr>
          <w:p w14:paraId="1E7EF66A" w14:textId="581D6373" w:rsidR="00061469" w:rsidRPr="001944FB" w:rsidRDefault="00077B56" w:rsidP="004C64AB">
            <w:pPr>
              <w:jc w:val="both"/>
              <w:rPr>
                <w:rFonts w:ascii="Arial" w:hAnsi="Arial" w:cs="Arial"/>
              </w:rPr>
            </w:pPr>
            <w:r w:rsidRPr="001944FB">
              <w:rPr>
                <w:rFonts w:ascii="Arial" w:hAnsi="Arial" w:cs="Arial"/>
              </w:rPr>
              <w:t xml:space="preserve">Wir werden die berufliche Bildung weiter stärken und hierfür gemeinsam mit Ländern, Kammern und Sozialpartnern das Modell der „Höheren Berufsbildung“ etablieren. Das heißt: Mehr und neue Aufstiegschancen für dual Ausgebildete. Damit eröffnen wir aufstiegsorientierten Menschen ohne Abitur und Studium neue attraktive Karriereperspektiven. </w:t>
            </w:r>
            <w:r w:rsidRPr="001944FB">
              <w:rPr>
                <w:rFonts w:ascii="MS Gothic" w:eastAsia="MS Gothic" w:hAnsi="MS Gothic" w:cs="MS Gothic" w:hint="eastAsia"/>
              </w:rPr>
              <w:t> </w:t>
            </w:r>
          </w:p>
        </w:tc>
      </w:tr>
      <w:tr w:rsidR="002647EB" w:rsidRPr="001944FB" w14:paraId="2E766ED4" w14:textId="77777777" w:rsidTr="00091020">
        <w:tc>
          <w:tcPr>
            <w:tcW w:w="717" w:type="dxa"/>
          </w:tcPr>
          <w:p w14:paraId="597BBA14" w14:textId="0A9D44E2" w:rsidR="002647EB" w:rsidRPr="001944FB" w:rsidRDefault="00091020" w:rsidP="004C64AB">
            <w:pPr>
              <w:jc w:val="both"/>
              <w:rPr>
                <w:rFonts w:ascii="Arial" w:hAnsi="Arial" w:cs="Arial"/>
                <w:b/>
                <w:sz w:val="36"/>
                <w:szCs w:val="36"/>
              </w:rPr>
            </w:pPr>
            <w:r w:rsidRPr="001944FB">
              <w:rPr>
                <w:rFonts w:ascii="Arial" w:hAnsi="Arial" w:cs="Arial"/>
                <w:b/>
                <w:sz w:val="36"/>
                <w:szCs w:val="36"/>
              </w:rPr>
              <w:t>K1</w:t>
            </w:r>
          </w:p>
        </w:tc>
        <w:tc>
          <w:tcPr>
            <w:tcW w:w="8489" w:type="dxa"/>
          </w:tcPr>
          <w:p w14:paraId="7A9E858D" w14:textId="58306595" w:rsidR="002647EB" w:rsidRPr="001944FB" w:rsidRDefault="002647EB" w:rsidP="004C64AB">
            <w:pPr>
              <w:jc w:val="both"/>
              <w:rPr>
                <w:rFonts w:ascii="Arial" w:hAnsi="Arial" w:cs="Arial"/>
              </w:rPr>
            </w:pPr>
            <w:r w:rsidRPr="001944FB">
              <w:rPr>
                <w:rFonts w:ascii="Arial" w:hAnsi="Arial" w:cs="Arial"/>
              </w:rPr>
              <w:t xml:space="preserve">Wir werden mit einem Digitalpakt dafür sorgen, dass unsere allgemeinbildenden und beruflichen Schulen über die erforderliche Ausstattung verfügen, um ausreichend junge Menschen auf ihr Berufsleben im digitalen Zeitalter vorzubereiten. Wir stellen sicher, dass bundesweit alle Schulen an das schnelle Internet angebunden sind. Das Gleiche gilt für Hochschulen. </w:t>
            </w:r>
            <w:r w:rsidRPr="001944FB">
              <w:rPr>
                <w:rFonts w:ascii="MS Gothic" w:eastAsia="MS Gothic" w:hAnsi="MS Gothic" w:cs="MS Gothic" w:hint="eastAsia"/>
              </w:rPr>
              <w:t> </w:t>
            </w:r>
          </w:p>
        </w:tc>
      </w:tr>
      <w:tr w:rsidR="002647EB" w:rsidRPr="001944FB" w14:paraId="5F3A94F8" w14:textId="77777777" w:rsidTr="00091020">
        <w:tc>
          <w:tcPr>
            <w:tcW w:w="717" w:type="dxa"/>
          </w:tcPr>
          <w:p w14:paraId="4D2D1E4E" w14:textId="4E684161" w:rsidR="002647EB" w:rsidRPr="001944FB" w:rsidRDefault="00091020" w:rsidP="004C64AB">
            <w:pPr>
              <w:jc w:val="both"/>
              <w:rPr>
                <w:rFonts w:ascii="Arial" w:hAnsi="Arial" w:cs="Arial"/>
                <w:b/>
                <w:sz w:val="36"/>
                <w:szCs w:val="36"/>
              </w:rPr>
            </w:pPr>
            <w:r w:rsidRPr="001944FB">
              <w:rPr>
                <w:rFonts w:ascii="Arial" w:hAnsi="Arial" w:cs="Arial"/>
                <w:b/>
                <w:sz w:val="36"/>
                <w:szCs w:val="36"/>
              </w:rPr>
              <w:t>L1</w:t>
            </w:r>
          </w:p>
        </w:tc>
        <w:tc>
          <w:tcPr>
            <w:tcW w:w="8489" w:type="dxa"/>
          </w:tcPr>
          <w:p w14:paraId="56F06409" w14:textId="29B4BC6F" w:rsidR="002647EB" w:rsidRPr="001944FB" w:rsidRDefault="002647EB" w:rsidP="004C64AB">
            <w:pPr>
              <w:jc w:val="both"/>
              <w:rPr>
                <w:rFonts w:ascii="Arial" w:hAnsi="Arial" w:cs="Arial"/>
              </w:rPr>
            </w:pPr>
            <w:r w:rsidRPr="001944FB">
              <w:rPr>
                <w:rFonts w:ascii="Arial" w:hAnsi="Arial" w:cs="Arial"/>
              </w:rPr>
              <w:t xml:space="preserve">Europa muss seine Außengrenzen wirksam gegen illegale Migration schützen, die Grenzschutzagentur </w:t>
            </w:r>
            <w:proofErr w:type="spellStart"/>
            <w:r w:rsidRPr="001944FB">
              <w:rPr>
                <w:rFonts w:ascii="Arial" w:hAnsi="Arial" w:cs="Arial"/>
              </w:rPr>
              <w:t>Frontex</w:t>
            </w:r>
            <w:proofErr w:type="spellEnd"/>
            <w:r w:rsidRPr="001944FB">
              <w:rPr>
                <w:rFonts w:ascii="Arial" w:hAnsi="Arial" w:cs="Arial"/>
              </w:rPr>
              <w:t xml:space="preserve"> stärken und das Europäische Asylsystem vollenden. Bis der Schutz der EU-Außengrenzen funktioniert, halten wir an Binnengrenzkontrollen fest. </w:t>
            </w:r>
            <w:r w:rsidRPr="001944FB">
              <w:rPr>
                <w:rFonts w:ascii="MS Gothic" w:eastAsia="MS Gothic" w:hAnsi="MS Gothic" w:cs="MS Gothic" w:hint="eastAsia"/>
              </w:rPr>
              <w:t> </w:t>
            </w:r>
          </w:p>
        </w:tc>
      </w:tr>
      <w:tr w:rsidR="002647EB" w:rsidRPr="001944FB" w14:paraId="48FD9EFD" w14:textId="77777777" w:rsidTr="00091020">
        <w:tc>
          <w:tcPr>
            <w:tcW w:w="717" w:type="dxa"/>
          </w:tcPr>
          <w:p w14:paraId="5163B7DA" w14:textId="10A117AF" w:rsidR="002647EB" w:rsidRPr="001944FB" w:rsidRDefault="00091020" w:rsidP="004C64AB">
            <w:pPr>
              <w:jc w:val="both"/>
              <w:rPr>
                <w:rFonts w:ascii="Arial" w:hAnsi="Arial" w:cs="Arial"/>
                <w:b/>
                <w:sz w:val="36"/>
                <w:szCs w:val="36"/>
              </w:rPr>
            </w:pPr>
            <w:r w:rsidRPr="001944FB">
              <w:rPr>
                <w:rFonts w:ascii="Arial" w:hAnsi="Arial" w:cs="Arial"/>
                <w:b/>
                <w:sz w:val="36"/>
                <w:szCs w:val="36"/>
              </w:rPr>
              <w:t>M1</w:t>
            </w:r>
          </w:p>
        </w:tc>
        <w:tc>
          <w:tcPr>
            <w:tcW w:w="8489" w:type="dxa"/>
          </w:tcPr>
          <w:p w14:paraId="7990F46B" w14:textId="32790987" w:rsidR="002647EB" w:rsidRPr="001944FB" w:rsidRDefault="002647EB" w:rsidP="004C64AB">
            <w:pPr>
              <w:jc w:val="both"/>
              <w:rPr>
                <w:rFonts w:ascii="Arial" w:hAnsi="Arial" w:cs="Arial"/>
              </w:rPr>
            </w:pPr>
            <w:r w:rsidRPr="001944FB">
              <w:rPr>
                <w:rFonts w:ascii="Arial" w:hAnsi="Arial" w:cs="Arial"/>
              </w:rPr>
              <w:t xml:space="preserve">Die EU war vom ersten Tag ihres Bestehens an eine Wertegemeinschaft. Dem Schutz von Demokratie, Rechtsstaatlichkeit und Religionsfreiheit verpflichtet. In der Europäischen Grundrechtecharta wird die Todesstrafe geächtet und die Menschenwürde geschützt. An diesen Kriterien mussten sich alle Länder messen lassen, die bisher der EU beigetreten sind. </w:t>
            </w:r>
          </w:p>
        </w:tc>
      </w:tr>
      <w:tr w:rsidR="002647EB" w:rsidRPr="001944FB" w14:paraId="0274F389" w14:textId="77777777" w:rsidTr="00091020">
        <w:tc>
          <w:tcPr>
            <w:tcW w:w="717" w:type="dxa"/>
          </w:tcPr>
          <w:p w14:paraId="7875499D" w14:textId="0F164834" w:rsidR="002647EB" w:rsidRPr="001944FB" w:rsidRDefault="00091020" w:rsidP="004C64AB">
            <w:pPr>
              <w:jc w:val="both"/>
              <w:rPr>
                <w:rFonts w:ascii="Arial" w:hAnsi="Arial" w:cs="Arial"/>
                <w:b/>
                <w:sz w:val="36"/>
                <w:szCs w:val="36"/>
              </w:rPr>
            </w:pPr>
            <w:r w:rsidRPr="001944FB">
              <w:rPr>
                <w:rFonts w:ascii="Arial" w:hAnsi="Arial" w:cs="Arial"/>
                <w:b/>
                <w:sz w:val="36"/>
                <w:szCs w:val="36"/>
              </w:rPr>
              <w:t>N1</w:t>
            </w:r>
          </w:p>
        </w:tc>
        <w:tc>
          <w:tcPr>
            <w:tcW w:w="8489" w:type="dxa"/>
          </w:tcPr>
          <w:p w14:paraId="4695F8C2" w14:textId="3F5010A3" w:rsidR="002647EB" w:rsidRPr="001944FB" w:rsidRDefault="002647EB" w:rsidP="004C64AB">
            <w:pPr>
              <w:jc w:val="both"/>
              <w:rPr>
                <w:rFonts w:ascii="Arial" w:hAnsi="Arial" w:cs="Arial"/>
              </w:rPr>
            </w:pPr>
            <w:r w:rsidRPr="001944FB">
              <w:rPr>
                <w:rFonts w:ascii="Arial" w:hAnsi="Arial" w:cs="Arial"/>
              </w:rPr>
              <w:t xml:space="preserve">Großbritannien hat sich entschieden, die Europäische Union zu verlassen. Es liegt in unserem Interesse, dass wir auch nach dem BREXIT mit Großbritannien intensive wirtschaftliche und politische Verbindungen pflegen. Ziel muss es sein, die negativen Auswirkungen des BREXIT für die Menschen und die Wirtschaft in Grenzen zu halten. Klar ist aber auch: Wer die EU verlässt, kann nicht weiter von allen Vorteilen der Gemeinschaft profitieren. </w:t>
            </w:r>
            <w:r w:rsidRPr="001944FB">
              <w:rPr>
                <w:rFonts w:ascii="MS Gothic" w:eastAsia="MS Gothic" w:hAnsi="MS Gothic" w:cs="MS Gothic" w:hint="eastAsia"/>
              </w:rPr>
              <w:t> </w:t>
            </w:r>
          </w:p>
        </w:tc>
      </w:tr>
    </w:tbl>
    <w:p w14:paraId="487A565B" w14:textId="77777777" w:rsidR="00BB04F9" w:rsidRPr="001944FB" w:rsidRDefault="00BB04F9" w:rsidP="004C64AB">
      <w:pPr>
        <w:jc w:val="both"/>
        <w:rPr>
          <w:rFonts w:ascii="Arial" w:hAnsi="Arial" w:cs="Arial"/>
        </w:rPr>
      </w:pPr>
    </w:p>
    <w:p w14:paraId="7F0A4BDB" w14:textId="77777777" w:rsidR="00091020" w:rsidRPr="001944FB" w:rsidRDefault="00091020" w:rsidP="004C64AB">
      <w:pPr>
        <w:jc w:val="both"/>
        <w:rPr>
          <w:rFonts w:ascii="Arial" w:hAnsi="Arial" w:cs="Arial"/>
        </w:rPr>
      </w:pPr>
    </w:p>
    <w:p w14:paraId="490D04B2" w14:textId="77777777" w:rsidR="00091020" w:rsidRPr="001944FB" w:rsidRDefault="00091020" w:rsidP="004C64AB">
      <w:pPr>
        <w:jc w:val="both"/>
        <w:rPr>
          <w:rFonts w:ascii="Arial" w:hAnsi="Arial" w:cs="Arial"/>
        </w:rPr>
      </w:pPr>
    </w:p>
    <w:p w14:paraId="137A0F7C" w14:textId="77777777" w:rsidR="00091020" w:rsidRPr="001944FB" w:rsidRDefault="00091020" w:rsidP="004C64AB">
      <w:pPr>
        <w:jc w:val="both"/>
        <w:rPr>
          <w:rFonts w:ascii="Arial" w:hAnsi="Arial" w:cs="Arial"/>
        </w:rPr>
      </w:pPr>
    </w:p>
    <w:tbl>
      <w:tblPr>
        <w:tblStyle w:val="Tabellenraster"/>
        <w:tblW w:w="0" w:type="auto"/>
        <w:tblLook w:val="04A0" w:firstRow="1" w:lastRow="0" w:firstColumn="1" w:lastColumn="0" w:noHBand="0" w:noVBand="1"/>
      </w:tblPr>
      <w:tblGrid>
        <w:gridCol w:w="697"/>
        <w:gridCol w:w="8359"/>
      </w:tblGrid>
      <w:tr w:rsidR="00B97B0E" w:rsidRPr="001944FB" w14:paraId="54E96B58" w14:textId="77777777" w:rsidTr="00091020">
        <w:tc>
          <w:tcPr>
            <w:tcW w:w="697" w:type="dxa"/>
          </w:tcPr>
          <w:p w14:paraId="0A78C560" w14:textId="0B36BA62" w:rsidR="00B97B0E" w:rsidRPr="001944FB" w:rsidRDefault="00091020" w:rsidP="004C64AB">
            <w:pPr>
              <w:jc w:val="both"/>
              <w:rPr>
                <w:rFonts w:ascii="Arial" w:hAnsi="Arial" w:cs="Arial"/>
                <w:b/>
                <w:sz w:val="36"/>
                <w:szCs w:val="36"/>
              </w:rPr>
            </w:pPr>
            <w:r w:rsidRPr="001944FB">
              <w:rPr>
                <w:rFonts w:ascii="Arial" w:hAnsi="Arial" w:cs="Arial"/>
                <w:b/>
                <w:sz w:val="36"/>
                <w:szCs w:val="36"/>
              </w:rPr>
              <w:t>A2</w:t>
            </w:r>
          </w:p>
        </w:tc>
        <w:tc>
          <w:tcPr>
            <w:tcW w:w="8509" w:type="dxa"/>
          </w:tcPr>
          <w:p w14:paraId="56389CEF" w14:textId="29B6BD49" w:rsidR="00B97B0E" w:rsidRPr="001944FB" w:rsidRDefault="00F101A7" w:rsidP="004C64AB">
            <w:pPr>
              <w:jc w:val="both"/>
              <w:rPr>
                <w:rFonts w:ascii="Arial" w:hAnsi="Arial" w:cs="Arial"/>
              </w:rPr>
            </w:pPr>
            <w:r w:rsidRPr="001944FB">
              <w:rPr>
                <w:rFonts w:ascii="Arial" w:hAnsi="Arial" w:cs="Arial"/>
              </w:rPr>
              <w:t xml:space="preserve">Alle Kinder sollen täglich </w:t>
            </w:r>
            <w:r w:rsidRPr="001944FB">
              <w:rPr>
                <w:rFonts w:ascii="Arial" w:hAnsi="Arial" w:cs="Arial"/>
                <w:bCs/>
              </w:rPr>
              <w:t xml:space="preserve">kostenloses, </w:t>
            </w:r>
            <w:r w:rsidRPr="001944FB">
              <w:rPr>
                <w:rFonts w:ascii="Arial" w:hAnsi="Arial" w:cs="Arial"/>
              </w:rPr>
              <w:t xml:space="preserve">gesundes, warmes </w:t>
            </w:r>
            <w:r w:rsidRPr="001944FB">
              <w:rPr>
                <w:rFonts w:ascii="Arial" w:hAnsi="Arial" w:cs="Arial"/>
                <w:bCs/>
              </w:rPr>
              <w:t xml:space="preserve">Essen </w:t>
            </w:r>
            <w:r w:rsidRPr="001944FB">
              <w:rPr>
                <w:rFonts w:ascii="Arial" w:hAnsi="Arial" w:cs="Arial"/>
              </w:rPr>
              <w:t xml:space="preserve">erhalten, wie es in einigen Städten bereits praktiziert wird. </w:t>
            </w:r>
          </w:p>
        </w:tc>
      </w:tr>
      <w:tr w:rsidR="00B97B0E" w:rsidRPr="001944FB" w14:paraId="598F72C9" w14:textId="77777777" w:rsidTr="00091020">
        <w:tc>
          <w:tcPr>
            <w:tcW w:w="697" w:type="dxa"/>
          </w:tcPr>
          <w:p w14:paraId="4EB92E34" w14:textId="39CEAE81" w:rsidR="00B97B0E" w:rsidRPr="001944FB" w:rsidRDefault="00091020" w:rsidP="004C64AB">
            <w:pPr>
              <w:jc w:val="both"/>
              <w:rPr>
                <w:rFonts w:ascii="Arial" w:hAnsi="Arial" w:cs="Arial"/>
                <w:b/>
                <w:sz w:val="36"/>
                <w:szCs w:val="36"/>
              </w:rPr>
            </w:pPr>
            <w:r w:rsidRPr="001944FB">
              <w:rPr>
                <w:rFonts w:ascii="Arial" w:hAnsi="Arial" w:cs="Arial"/>
                <w:b/>
                <w:sz w:val="36"/>
                <w:szCs w:val="36"/>
              </w:rPr>
              <w:t>B2</w:t>
            </w:r>
          </w:p>
        </w:tc>
        <w:tc>
          <w:tcPr>
            <w:tcW w:w="8509" w:type="dxa"/>
          </w:tcPr>
          <w:p w14:paraId="312E5569" w14:textId="38C4709B" w:rsidR="00B97B0E" w:rsidRPr="001944FB" w:rsidRDefault="00F101A7" w:rsidP="004C64AB">
            <w:pPr>
              <w:jc w:val="both"/>
              <w:rPr>
                <w:rFonts w:ascii="Arial" w:hAnsi="Arial" w:cs="Arial"/>
              </w:rPr>
            </w:pPr>
            <w:r w:rsidRPr="001944FB">
              <w:rPr>
                <w:rFonts w:ascii="Arial" w:hAnsi="Arial" w:cs="Arial"/>
              </w:rPr>
              <w:t xml:space="preserve">Der Rechtsanspruch auf inklusive Bildung und das Recht auf das gemeinsame Lernen in einer Regelschule gehört in jedes Schulgesetz. </w:t>
            </w:r>
          </w:p>
        </w:tc>
      </w:tr>
      <w:tr w:rsidR="00F101A7" w:rsidRPr="001944FB" w14:paraId="52242D04" w14:textId="77777777" w:rsidTr="00091020">
        <w:tc>
          <w:tcPr>
            <w:tcW w:w="697" w:type="dxa"/>
          </w:tcPr>
          <w:p w14:paraId="72A4A966" w14:textId="490958A3" w:rsidR="00F101A7" w:rsidRPr="001944FB" w:rsidRDefault="00091020" w:rsidP="004C64AB">
            <w:pPr>
              <w:jc w:val="both"/>
              <w:rPr>
                <w:rFonts w:ascii="Arial" w:hAnsi="Arial" w:cs="Arial"/>
                <w:b/>
                <w:sz w:val="36"/>
                <w:szCs w:val="36"/>
              </w:rPr>
            </w:pPr>
            <w:r w:rsidRPr="001944FB">
              <w:rPr>
                <w:rFonts w:ascii="Arial" w:hAnsi="Arial" w:cs="Arial"/>
                <w:b/>
                <w:sz w:val="36"/>
                <w:szCs w:val="36"/>
              </w:rPr>
              <w:t>C2</w:t>
            </w:r>
          </w:p>
        </w:tc>
        <w:tc>
          <w:tcPr>
            <w:tcW w:w="8509" w:type="dxa"/>
          </w:tcPr>
          <w:p w14:paraId="3203AD82" w14:textId="7856F361" w:rsidR="00F101A7" w:rsidRPr="001944FB" w:rsidRDefault="00DF3614" w:rsidP="004C64AB">
            <w:pPr>
              <w:jc w:val="both"/>
              <w:rPr>
                <w:rFonts w:ascii="Arial" w:hAnsi="Arial" w:cs="Arial"/>
              </w:rPr>
            </w:pPr>
            <w:r w:rsidRPr="001944FB">
              <w:rPr>
                <w:rFonts w:ascii="Arial" w:hAnsi="Arial" w:cs="Arial"/>
              </w:rPr>
              <w:t xml:space="preserve">Viele Sporthallen und Schwimmbäder sind baufällig, müssen gesperrt werden oder sind es schon, weil gespart werden muss. Hier wollen wir sanieren und in barrierefreie, energieeffiziente und schön gestaltete Schulräume investieren! </w:t>
            </w:r>
          </w:p>
        </w:tc>
      </w:tr>
      <w:tr w:rsidR="00DF3614" w:rsidRPr="001944FB" w14:paraId="64F109D0" w14:textId="77777777" w:rsidTr="00091020">
        <w:tc>
          <w:tcPr>
            <w:tcW w:w="697" w:type="dxa"/>
          </w:tcPr>
          <w:p w14:paraId="124A6B2A" w14:textId="069A53E3" w:rsidR="00DF3614" w:rsidRPr="001944FB" w:rsidRDefault="00091020" w:rsidP="004C64AB">
            <w:pPr>
              <w:jc w:val="both"/>
              <w:rPr>
                <w:rFonts w:ascii="Arial" w:hAnsi="Arial" w:cs="Arial"/>
                <w:b/>
                <w:sz w:val="36"/>
                <w:szCs w:val="36"/>
              </w:rPr>
            </w:pPr>
            <w:r w:rsidRPr="001944FB">
              <w:rPr>
                <w:rFonts w:ascii="Arial" w:hAnsi="Arial" w:cs="Arial"/>
                <w:b/>
                <w:sz w:val="36"/>
                <w:szCs w:val="36"/>
              </w:rPr>
              <w:t>D2</w:t>
            </w:r>
          </w:p>
        </w:tc>
        <w:tc>
          <w:tcPr>
            <w:tcW w:w="8509" w:type="dxa"/>
          </w:tcPr>
          <w:p w14:paraId="4BFDDC16" w14:textId="14B67EA3" w:rsidR="00DF3614" w:rsidRPr="001944FB" w:rsidRDefault="00DF3614" w:rsidP="004C64AB">
            <w:pPr>
              <w:jc w:val="both"/>
              <w:rPr>
                <w:rFonts w:ascii="Arial" w:hAnsi="Arial" w:cs="Arial"/>
              </w:rPr>
            </w:pPr>
            <w:r w:rsidRPr="001944FB">
              <w:rPr>
                <w:rFonts w:ascii="Arial" w:hAnsi="Arial" w:cs="Arial"/>
              </w:rPr>
              <w:t xml:space="preserve">Bildung ohne Bundeswehr! Die Bundeswehr soll nicht mehr in Schulen oder Universitäten werben oder auftreten dürfen. Stattdessen brauchen wir mehr politische und friedenspädagogische Bildung durch Lehrkräfte. </w:t>
            </w:r>
          </w:p>
        </w:tc>
      </w:tr>
      <w:tr w:rsidR="00C17359" w:rsidRPr="001944FB" w14:paraId="32AAC6CD" w14:textId="77777777" w:rsidTr="00091020">
        <w:tc>
          <w:tcPr>
            <w:tcW w:w="697" w:type="dxa"/>
          </w:tcPr>
          <w:p w14:paraId="4F56F3CB" w14:textId="6990E9CE" w:rsidR="00C17359" w:rsidRPr="001944FB" w:rsidRDefault="00091020" w:rsidP="004C64AB">
            <w:pPr>
              <w:jc w:val="both"/>
              <w:rPr>
                <w:rFonts w:ascii="Arial" w:hAnsi="Arial" w:cs="Arial"/>
                <w:b/>
                <w:sz w:val="36"/>
                <w:szCs w:val="36"/>
              </w:rPr>
            </w:pPr>
            <w:r w:rsidRPr="001944FB">
              <w:rPr>
                <w:rFonts w:ascii="Arial" w:hAnsi="Arial" w:cs="Arial"/>
                <w:b/>
                <w:sz w:val="36"/>
                <w:szCs w:val="36"/>
              </w:rPr>
              <w:lastRenderedPageBreak/>
              <w:t>E2</w:t>
            </w:r>
          </w:p>
        </w:tc>
        <w:tc>
          <w:tcPr>
            <w:tcW w:w="8509" w:type="dxa"/>
          </w:tcPr>
          <w:p w14:paraId="55D39FEA" w14:textId="0C9AEC07" w:rsidR="00C17359" w:rsidRPr="001944FB" w:rsidRDefault="00C17359" w:rsidP="00C92F68">
            <w:pPr>
              <w:jc w:val="both"/>
              <w:rPr>
                <w:rFonts w:ascii="Arial" w:hAnsi="Arial" w:cs="Arial"/>
              </w:rPr>
            </w:pPr>
            <w:r w:rsidRPr="001944FB">
              <w:rPr>
                <w:rFonts w:ascii="Arial" w:hAnsi="Arial" w:cs="Arial"/>
              </w:rPr>
              <w:t xml:space="preserve">Wir setzen uns für den Atomausstieg in Europa und überall auf der Welt ein. </w:t>
            </w:r>
          </w:p>
        </w:tc>
      </w:tr>
      <w:tr w:rsidR="00AD1F6B" w:rsidRPr="001944FB" w14:paraId="39F74DB2" w14:textId="77777777" w:rsidTr="00091020">
        <w:tc>
          <w:tcPr>
            <w:tcW w:w="697" w:type="dxa"/>
          </w:tcPr>
          <w:p w14:paraId="11E6B637" w14:textId="77666278" w:rsidR="00AD1F6B" w:rsidRPr="001944FB" w:rsidRDefault="00091020" w:rsidP="004C64AB">
            <w:pPr>
              <w:jc w:val="both"/>
              <w:rPr>
                <w:rFonts w:ascii="Arial" w:hAnsi="Arial" w:cs="Arial"/>
                <w:b/>
                <w:sz w:val="36"/>
                <w:szCs w:val="36"/>
              </w:rPr>
            </w:pPr>
            <w:r w:rsidRPr="001944FB">
              <w:rPr>
                <w:rFonts w:ascii="Arial" w:hAnsi="Arial" w:cs="Arial"/>
                <w:b/>
                <w:sz w:val="36"/>
                <w:szCs w:val="36"/>
              </w:rPr>
              <w:t>F2</w:t>
            </w:r>
          </w:p>
        </w:tc>
        <w:tc>
          <w:tcPr>
            <w:tcW w:w="8509" w:type="dxa"/>
          </w:tcPr>
          <w:p w14:paraId="5AE90F28" w14:textId="742E4173" w:rsidR="00AD1F6B" w:rsidRPr="001944FB" w:rsidRDefault="00AD1F6B" w:rsidP="00AD1F6B">
            <w:pPr>
              <w:jc w:val="both"/>
              <w:rPr>
                <w:rFonts w:ascii="Arial" w:hAnsi="Arial" w:cs="Arial"/>
              </w:rPr>
            </w:pPr>
            <w:r w:rsidRPr="001944FB">
              <w:rPr>
                <w:rFonts w:ascii="Arial" w:hAnsi="Arial" w:cs="Arial"/>
              </w:rPr>
              <w:t>Wir setzen uns für ein EU-weites Verbot von Rüstungsexporten ein. Unser Investitionsprogramm umfasst auch Mittel für den zivilen Umbau der Rüstungsindustrie. Die Arbeitsplätze in</w:t>
            </w:r>
            <w:r w:rsidRPr="001944FB">
              <w:rPr>
                <w:rFonts w:ascii="MS Gothic" w:eastAsia="MS Gothic" w:hAnsi="MS Gothic" w:cs="MS Gothic" w:hint="eastAsia"/>
              </w:rPr>
              <w:t> </w:t>
            </w:r>
            <w:r w:rsidRPr="001944FB">
              <w:rPr>
                <w:rFonts w:ascii="Arial" w:hAnsi="Arial" w:cs="Arial"/>
              </w:rPr>
              <w:t xml:space="preserve">der Rüstungsindustrie müssen in ökologisch und wirtschaftlich nachhaltige Arbeitsplätze überführt werden. </w:t>
            </w:r>
          </w:p>
        </w:tc>
      </w:tr>
      <w:tr w:rsidR="00AD1F6B" w:rsidRPr="001944FB" w14:paraId="7E51648D" w14:textId="77777777" w:rsidTr="00091020">
        <w:tc>
          <w:tcPr>
            <w:tcW w:w="697" w:type="dxa"/>
          </w:tcPr>
          <w:p w14:paraId="1A2D1629" w14:textId="2DDC7F3E" w:rsidR="00AD1F6B" w:rsidRPr="001944FB" w:rsidRDefault="00091020" w:rsidP="004C64AB">
            <w:pPr>
              <w:jc w:val="both"/>
              <w:rPr>
                <w:rFonts w:ascii="Arial" w:hAnsi="Arial" w:cs="Arial"/>
                <w:b/>
                <w:sz w:val="36"/>
                <w:szCs w:val="36"/>
              </w:rPr>
            </w:pPr>
            <w:r w:rsidRPr="001944FB">
              <w:rPr>
                <w:rFonts w:ascii="Arial" w:hAnsi="Arial" w:cs="Arial"/>
                <w:b/>
                <w:sz w:val="36"/>
                <w:szCs w:val="36"/>
              </w:rPr>
              <w:t>G2</w:t>
            </w:r>
          </w:p>
        </w:tc>
        <w:tc>
          <w:tcPr>
            <w:tcW w:w="8509" w:type="dxa"/>
          </w:tcPr>
          <w:p w14:paraId="4EB7DACA" w14:textId="3C4E7B9A" w:rsidR="00AD1F6B" w:rsidRPr="001944FB" w:rsidRDefault="00AD1F6B" w:rsidP="00AD1F6B">
            <w:pPr>
              <w:jc w:val="both"/>
              <w:rPr>
                <w:rFonts w:ascii="Arial" w:hAnsi="Arial" w:cs="Arial"/>
              </w:rPr>
            </w:pPr>
            <w:r w:rsidRPr="001944FB">
              <w:rPr>
                <w:rFonts w:ascii="Arial" w:hAnsi="Arial" w:cs="Arial"/>
              </w:rPr>
              <w:t xml:space="preserve">Dafür fordern wir, dass internationale Jugendbegegnungen im Sinne des weltweiten Austauschs und zur Stärkung Europas unterstützt und gefördert werden. </w:t>
            </w:r>
          </w:p>
        </w:tc>
      </w:tr>
    </w:tbl>
    <w:p w14:paraId="157C3522" w14:textId="77777777" w:rsidR="00D802FC" w:rsidRPr="001944FB" w:rsidRDefault="00D802FC" w:rsidP="004C64AB">
      <w:pPr>
        <w:jc w:val="both"/>
        <w:rPr>
          <w:rFonts w:ascii="Arial" w:hAnsi="Arial" w:cs="Arial"/>
        </w:rPr>
      </w:pPr>
    </w:p>
    <w:tbl>
      <w:tblPr>
        <w:tblStyle w:val="Tabellenraster"/>
        <w:tblW w:w="0" w:type="auto"/>
        <w:tblLook w:val="04A0" w:firstRow="1" w:lastRow="0" w:firstColumn="1" w:lastColumn="0" w:noHBand="0" w:noVBand="1"/>
      </w:tblPr>
      <w:tblGrid>
        <w:gridCol w:w="717"/>
        <w:gridCol w:w="8339"/>
      </w:tblGrid>
      <w:tr w:rsidR="00DB1E4B" w:rsidRPr="001944FB" w14:paraId="13AAF618" w14:textId="77777777" w:rsidTr="00091020">
        <w:tc>
          <w:tcPr>
            <w:tcW w:w="717" w:type="dxa"/>
          </w:tcPr>
          <w:p w14:paraId="2A089642" w14:textId="71A02EFB" w:rsidR="00DB1E4B" w:rsidRPr="001944FB" w:rsidRDefault="00091020" w:rsidP="004C64AB">
            <w:pPr>
              <w:jc w:val="both"/>
              <w:rPr>
                <w:rFonts w:ascii="Arial" w:hAnsi="Arial" w:cs="Arial"/>
                <w:b/>
                <w:sz w:val="36"/>
                <w:szCs w:val="36"/>
              </w:rPr>
            </w:pPr>
            <w:r w:rsidRPr="001944FB">
              <w:rPr>
                <w:rFonts w:ascii="Arial" w:hAnsi="Arial" w:cs="Arial"/>
                <w:b/>
                <w:sz w:val="36"/>
                <w:szCs w:val="36"/>
              </w:rPr>
              <w:t>H2</w:t>
            </w:r>
          </w:p>
        </w:tc>
        <w:tc>
          <w:tcPr>
            <w:tcW w:w="8489" w:type="dxa"/>
          </w:tcPr>
          <w:p w14:paraId="267939CB" w14:textId="47D9D1FE" w:rsidR="00DB1E4B" w:rsidRPr="001944FB" w:rsidRDefault="00DB1E4B" w:rsidP="004C64AB">
            <w:pPr>
              <w:jc w:val="both"/>
              <w:rPr>
                <w:rFonts w:ascii="Arial" w:hAnsi="Arial" w:cs="Arial"/>
                <w:bCs/>
              </w:rPr>
            </w:pPr>
            <w:r w:rsidRPr="001944FB">
              <w:rPr>
                <w:rFonts w:ascii="Arial" w:hAnsi="Arial" w:cs="Arial"/>
                <w:bCs/>
              </w:rPr>
              <w:t xml:space="preserve">Wir werden gemeinsam mit den Ländern den flächendeckenden Ausbau guter Ganztagsangebote vorantreiben. Unser Ziel: ein Rechtsanspruch auf ganztägige Bildung und Betreuung. In einem ersten Schritt werden wir das in den nächsten vier Jahren für Grundschulen durchsetzen. Gemeinsam mit den Ländern wollen wir die Schulsozialarbeit ausbauen. </w:t>
            </w:r>
          </w:p>
        </w:tc>
      </w:tr>
      <w:tr w:rsidR="00DB1E4B" w:rsidRPr="001944FB" w14:paraId="5F399065" w14:textId="77777777" w:rsidTr="00091020">
        <w:tc>
          <w:tcPr>
            <w:tcW w:w="717" w:type="dxa"/>
          </w:tcPr>
          <w:p w14:paraId="3845937D" w14:textId="29373D22" w:rsidR="00DB1E4B" w:rsidRPr="001944FB" w:rsidRDefault="00091020" w:rsidP="004C64AB">
            <w:pPr>
              <w:jc w:val="both"/>
              <w:rPr>
                <w:rFonts w:ascii="Arial" w:hAnsi="Arial" w:cs="Arial"/>
                <w:b/>
                <w:sz w:val="36"/>
                <w:szCs w:val="36"/>
              </w:rPr>
            </w:pPr>
            <w:r w:rsidRPr="001944FB">
              <w:rPr>
                <w:rFonts w:ascii="Arial" w:hAnsi="Arial" w:cs="Arial"/>
                <w:b/>
                <w:sz w:val="36"/>
                <w:szCs w:val="36"/>
              </w:rPr>
              <w:t>I2</w:t>
            </w:r>
          </w:p>
        </w:tc>
        <w:tc>
          <w:tcPr>
            <w:tcW w:w="8489" w:type="dxa"/>
          </w:tcPr>
          <w:p w14:paraId="6037FEDF" w14:textId="28D7B6B9" w:rsidR="00DB1E4B" w:rsidRPr="001944FB" w:rsidRDefault="00DB1E4B" w:rsidP="004C64AB">
            <w:pPr>
              <w:jc w:val="both"/>
              <w:rPr>
                <w:rFonts w:ascii="Arial" w:hAnsi="Arial" w:cs="Arial"/>
                <w:bCs/>
              </w:rPr>
            </w:pPr>
            <w:r w:rsidRPr="001944FB">
              <w:rPr>
                <w:rFonts w:ascii="Arial" w:hAnsi="Arial" w:cs="Arial"/>
                <w:bCs/>
              </w:rPr>
              <w:t xml:space="preserve">Berufliche und akademische Bildung sind gleichwertig! Beide Wege wollen wir stärken, da gerade das Ineinandergreifen dieser </w:t>
            </w:r>
            <w:proofErr w:type="spellStart"/>
            <w:r w:rsidRPr="001944FB">
              <w:rPr>
                <w:rFonts w:ascii="Arial" w:hAnsi="Arial" w:cs="Arial"/>
                <w:bCs/>
              </w:rPr>
              <w:t>Fachlichkeiten</w:t>
            </w:r>
            <w:proofErr w:type="spellEnd"/>
            <w:r w:rsidRPr="001944FB">
              <w:rPr>
                <w:rFonts w:ascii="Arial" w:hAnsi="Arial" w:cs="Arial"/>
                <w:bCs/>
              </w:rPr>
              <w:t xml:space="preserve"> unsere Innovationskraft ausmacht. Auszubildende und Studierende verdienen gleichen Respekt und gleiche Anerkennung. In beiden Bereichen brauchen wir mehr Absolventinnen und Absolventen. </w:t>
            </w:r>
          </w:p>
        </w:tc>
      </w:tr>
      <w:tr w:rsidR="00DB1E4B" w:rsidRPr="001944FB" w14:paraId="2EECAD10" w14:textId="77777777" w:rsidTr="00091020">
        <w:tc>
          <w:tcPr>
            <w:tcW w:w="717" w:type="dxa"/>
          </w:tcPr>
          <w:p w14:paraId="6AE5BAB3" w14:textId="47311532" w:rsidR="00DB1E4B" w:rsidRPr="001944FB" w:rsidRDefault="00091020" w:rsidP="004C64AB">
            <w:pPr>
              <w:jc w:val="both"/>
              <w:rPr>
                <w:rFonts w:ascii="Arial" w:hAnsi="Arial" w:cs="Arial"/>
                <w:b/>
                <w:sz w:val="36"/>
                <w:szCs w:val="36"/>
              </w:rPr>
            </w:pPr>
            <w:r w:rsidRPr="001944FB">
              <w:rPr>
                <w:rFonts w:ascii="Arial" w:hAnsi="Arial" w:cs="Arial"/>
                <w:b/>
                <w:sz w:val="36"/>
                <w:szCs w:val="36"/>
              </w:rPr>
              <w:t>J2</w:t>
            </w:r>
          </w:p>
        </w:tc>
        <w:tc>
          <w:tcPr>
            <w:tcW w:w="8489" w:type="dxa"/>
          </w:tcPr>
          <w:p w14:paraId="0A385A4B" w14:textId="61991297" w:rsidR="00DB1E4B" w:rsidRPr="001944FB" w:rsidRDefault="00DB1E4B" w:rsidP="004C64AB">
            <w:pPr>
              <w:jc w:val="both"/>
              <w:rPr>
                <w:rFonts w:ascii="Arial" w:hAnsi="Arial" w:cs="Arial"/>
                <w:bCs/>
              </w:rPr>
            </w:pPr>
            <w:r w:rsidRPr="001944FB">
              <w:rPr>
                <w:rFonts w:ascii="Arial" w:hAnsi="Arial" w:cs="Arial"/>
                <w:bCs/>
              </w:rPr>
              <w:t xml:space="preserve">Wer eine anspruchsvolle Ausbildung macht, soll auch ordentlich bezahlt werden. Deshalb braucht es eine angemessene Mindestausbildungsvergütung. </w:t>
            </w:r>
          </w:p>
        </w:tc>
      </w:tr>
      <w:tr w:rsidR="00DB1E4B" w:rsidRPr="001944FB" w14:paraId="2119210D" w14:textId="77777777" w:rsidTr="00091020">
        <w:tc>
          <w:tcPr>
            <w:tcW w:w="717" w:type="dxa"/>
          </w:tcPr>
          <w:p w14:paraId="2E4078EE" w14:textId="410702D2" w:rsidR="00DB1E4B" w:rsidRPr="001944FB" w:rsidRDefault="00091020" w:rsidP="004C64AB">
            <w:pPr>
              <w:jc w:val="both"/>
              <w:rPr>
                <w:rFonts w:ascii="Arial" w:hAnsi="Arial" w:cs="Arial"/>
                <w:b/>
                <w:sz w:val="36"/>
                <w:szCs w:val="36"/>
              </w:rPr>
            </w:pPr>
            <w:r w:rsidRPr="001944FB">
              <w:rPr>
                <w:rFonts w:ascii="Arial" w:hAnsi="Arial" w:cs="Arial"/>
                <w:b/>
                <w:sz w:val="36"/>
                <w:szCs w:val="36"/>
              </w:rPr>
              <w:t>K2</w:t>
            </w:r>
          </w:p>
        </w:tc>
        <w:tc>
          <w:tcPr>
            <w:tcW w:w="8489" w:type="dxa"/>
          </w:tcPr>
          <w:p w14:paraId="7A6C201E" w14:textId="18A9F09D" w:rsidR="00DB1E4B" w:rsidRPr="001944FB" w:rsidRDefault="00DB1E4B" w:rsidP="004C64AB">
            <w:pPr>
              <w:jc w:val="both"/>
              <w:rPr>
                <w:rFonts w:ascii="Arial" w:hAnsi="Arial" w:cs="Arial"/>
                <w:bCs/>
              </w:rPr>
            </w:pPr>
            <w:r w:rsidRPr="001944FB">
              <w:rPr>
                <w:rFonts w:ascii="Arial" w:hAnsi="Arial" w:cs="Arial"/>
                <w:bCs/>
              </w:rPr>
              <w:t xml:space="preserve">Das Bundesausbildungsförderungsgesetz – das BAföG – ist eine sozialdemokratische Erfolgsgeschichte. Es ist neben der Gebührenfreiheit das wichtigste Instrument für mehr Chancengleichheit in der Bildung. Wir werden daher die Leistungen verbessern, die Förderung stärker auf neue Lebenssituationen ausrichten und das BAföG an die vielfältigen Bildungswege anpassen. Dazu gehört eine bedarfsdeckende Erhöhung der Fördersätze, die regelmäßig überprüft und angepasst wird. </w:t>
            </w:r>
          </w:p>
        </w:tc>
      </w:tr>
      <w:tr w:rsidR="00DB1E4B" w:rsidRPr="001944FB" w14:paraId="0395556A" w14:textId="77777777" w:rsidTr="00091020">
        <w:tc>
          <w:tcPr>
            <w:tcW w:w="717" w:type="dxa"/>
          </w:tcPr>
          <w:p w14:paraId="2B1F70F7" w14:textId="4503FC18" w:rsidR="00DB1E4B" w:rsidRPr="001944FB" w:rsidRDefault="00091020" w:rsidP="004C64AB">
            <w:pPr>
              <w:jc w:val="both"/>
              <w:rPr>
                <w:rFonts w:ascii="Arial" w:hAnsi="Arial" w:cs="Arial"/>
                <w:b/>
                <w:sz w:val="36"/>
                <w:szCs w:val="36"/>
              </w:rPr>
            </w:pPr>
            <w:r w:rsidRPr="001944FB">
              <w:rPr>
                <w:rFonts w:ascii="Arial" w:hAnsi="Arial" w:cs="Arial"/>
                <w:b/>
                <w:sz w:val="36"/>
                <w:szCs w:val="36"/>
              </w:rPr>
              <w:t>L2</w:t>
            </w:r>
          </w:p>
        </w:tc>
        <w:tc>
          <w:tcPr>
            <w:tcW w:w="8489" w:type="dxa"/>
          </w:tcPr>
          <w:p w14:paraId="703D87F2" w14:textId="5B84FBC5" w:rsidR="00DB1E4B" w:rsidRPr="001944FB" w:rsidRDefault="00DB1E4B" w:rsidP="00280752">
            <w:pPr>
              <w:jc w:val="both"/>
              <w:rPr>
                <w:rFonts w:ascii="Arial" w:hAnsi="Arial" w:cs="Arial"/>
                <w:bCs/>
              </w:rPr>
            </w:pPr>
            <w:r w:rsidRPr="001944FB">
              <w:rPr>
                <w:rFonts w:ascii="Arial" w:hAnsi="Arial" w:cs="Arial"/>
                <w:bCs/>
              </w:rPr>
              <w:t xml:space="preserve">In der EU werden wir uns dafür einsetzen, die Fördermöglichkeiten zum Bau neuer Atomkraftwerke abzuschaffen. </w:t>
            </w:r>
          </w:p>
        </w:tc>
      </w:tr>
      <w:tr w:rsidR="00155D75" w:rsidRPr="001944FB" w14:paraId="24BD887B" w14:textId="77777777" w:rsidTr="00091020">
        <w:tc>
          <w:tcPr>
            <w:tcW w:w="717" w:type="dxa"/>
          </w:tcPr>
          <w:p w14:paraId="59DEBEE0" w14:textId="44EAFB56" w:rsidR="00155D75" w:rsidRPr="001944FB" w:rsidRDefault="00091020" w:rsidP="004C64AB">
            <w:pPr>
              <w:jc w:val="both"/>
              <w:rPr>
                <w:rFonts w:ascii="Arial" w:hAnsi="Arial" w:cs="Arial"/>
                <w:b/>
                <w:sz w:val="36"/>
                <w:szCs w:val="36"/>
              </w:rPr>
            </w:pPr>
            <w:r w:rsidRPr="001944FB">
              <w:rPr>
                <w:rFonts w:ascii="Arial" w:hAnsi="Arial" w:cs="Arial"/>
                <w:b/>
                <w:sz w:val="36"/>
                <w:szCs w:val="36"/>
              </w:rPr>
              <w:t>M2</w:t>
            </w:r>
          </w:p>
        </w:tc>
        <w:tc>
          <w:tcPr>
            <w:tcW w:w="8489" w:type="dxa"/>
          </w:tcPr>
          <w:p w14:paraId="514D7CE7" w14:textId="5D2BB088" w:rsidR="00155D75" w:rsidRPr="001944FB" w:rsidRDefault="00155D75" w:rsidP="004C64AB">
            <w:pPr>
              <w:jc w:val="both"/>
              <w:rPr>
                <w:rFonts w:ascii="Arial" w:hAnsi="Arial" w:cs="Arial"/>
                <w:bCs/>
              </w:rPr>
            </w:pPr>
            <w:r w:rsidRPr="001944FB">
              <w:rPr>
                <w:rFonts w:ascii="Arial" w:hAnsi="Arial" w:cs="Arial"/>
                <w:bCs/>
              </w:rPr>
              <w:t xml:space="preserve">Zusätzlich setzen wir uns für ein europäisches Seenotrettungsprogramm ein. Wir müssen das Sterben im Mittelmeer beenden. </w:t>
            </w:r>
          </w:p>
        </w:tc>
      </w:tr>
      <w:tr w:rsidR="003913E0" w:rsidRPr="001944FB" w14:paraId="3DA5B885" w14:textId="77777777" w:rsidTr="00091020">
        <w:tc>
          <w:tcPr>
            <w:tcW w:w="717" w:type="dxa"/>
          </w:tcPr>
          <w:p w14:paraId="7C94AE6E" w14:textId="05B8EB30" w:rsidR="003913E0" w:rsidRPr="001944FB" w:rsidRDefault="00091020" w:rsidP="004C64AB">
            <w:pPr>
              <w:jc w:val="both"/>
              <w:rPr>
                <w:rFonts w:ascii="Arial" w:hAnsi="Arial" w:cs="Arial"/>
                <w:b/>
                <w:sz w:val="36"/>
                <w:szCs w:val="36"/>
              </w:rPr>
            </w:pPr>
            <w:r w:rsidRPr="001944FB">
              <w:rPr>
                <w:rFonts w:ascii="Arial" w:hAnsi="Arial" w:cs="Arial"/>
                <w:b/>
                <w:sz w:val="36"/>
                <w:szCs w:val="36"/>
              </w:rPr>
              <w:t>N2</w:t>
            </w:r>
          </w:p>
        </w:tc>
        <w:tc>
          <w:tcPr>
            <w:tcW w:w="8489" w:type="dxa"/>
          </w:tcPr>
          <w:p w14:paraId="6EF4BA8D" w14:textId="1D46CE86" w:rsidR="003913E0" w:rsidRPr="001944FB" w:rsidRDefault="003913E0" w:rsidP="00155D75">
            <w:pPr>
              <w:jc w:val="both"/>
              <w:rPr>
                <w:rFonts w:ascii="Arial" w:hAnsi="Arial" w:cs="Arial"/>
                <w:bCs/>
              </w:rPr>
            </w:pPr>
            <w:r w:rsidRPr="001944FB">
              <w:rPr>
                <w:rFonts w:ascii="Arial" w:hAnsi="Arial" w:cs="Arial"/>
                <w:bCs/>
              </w:rPr>
              <w:t xml:space="preserve">Die junge Generation ist unsere gemeinsame Zukunft. Wir wollen deshalb die EU-Mittel im Kampf gegen Jugendarbeitslosigkeit deutlich aufstocken und in einem permanenten Jugendbeschäftigungsfonds bündeln. Wir wollen den europäischen Freiwilligendienst und die Austauschprogramme der EU wie Erasmus+ ausbauen. Und wir brauchen ein Europäisches Mobilitätsprogramm, aus dem junge Menschen unterstützt werden können, wenn sie in einem anderen Mitgliedstaat eine Ausbildung oder einen Arbeitsplatz aufnehmen möchten. </w:t>
            </w:r>
          </w:p>
        </w:tc>
      </w:tr>
    </w:tbl>
    <w:p w14:paraId="45406BDE" w14:textId="77777777" w:rsidR="005902AD" w:rsidRPr="001944FB" w:rsidRDefault="005902AD" w:rsidP="004C64AB">
      <w:pPr>
        <w:jc w:val="both"/>
        <w:rPr>
          <w:rFonts w:ascii="Arial" w:hAnsi="Arial" w:cs="Arial"/>
        </w:rPr>
      </w:pPr>
    </w:p>
    <w:p w14:paraId="222334DB" w14:textId="77777777" w:rsidR="00091020" w:rsidRPr="001944FB" w:rsidRDefault="00091020" w:rsidP="004C64AB">
      <w:pPr>
        <w:jc w:val="both"/>
        <w:rPr>
          <w:rFonts w:ascii="Arial" w:hAnsi="Arial" w:cs="Arial"/>
        </w:rPr>
      </w:pPr>
    </w:p>
    <w:p w14:paraId="3BAF73AD" w14:textId="77777777" w:rsidR="00091020" w:rsidRPr="001944FB" w:rsidRDefault="00091020" w:rsidP="004C64AB">
      <w:pPr>
        <w:jc w:val="both"/>
        <w:rPr>
          <w:rFonts w:ascii="Arial" w:hAnsi="Arial" w:cs="Arial"/>
        </w:rPr>
      </w:pPr>
    </w:p>
    <w:p w14:paraId="54F57D93" w14:textId="77777777" w:rsidR="00091020" w:rsidRPr="001944FB" w:rsidRDefault="00091020" w:rsidP="004C64AB">
      <w:pPr>
        <w:jc w:val="both"/>
        <w:rPr>
          <w:rFonts w:ascii="Arial" w:hAnsi="Arial" w:cs="Arial"/>
        </w:rPr>
      </w:pPr>
    </w:p>
    <w:p w14:paraId="68DF666A" w14:textId="77777777" w:rsidR="00091020" w:rsidRPr="001944FB" w:rsidRDefault="00091020" w:rsidP="004C64AB">
      <w:pPr>
        <w:jc w:val="both"/>
        <w:rPr>
          <w:rFonts w:ascii="Arial" w:hAnsi="Arial" w:cs="Arial"/>
        </w:rPr>
      </w:pPr>
    </w:p>
    <w:p w14:paraId="5D68CD91" w14:textId="77777777" w:rsidR="00091020" w:rsidRPr="001944FB" w:rsidRDefault="00091020" w:rsidP="004C64AB">
      <w:pPr>
        <w:jc w:val="both"/>
        <w:rPr>
          <w:rFonts w:ascii="Arial" w:hAnsi="Arial" w:cs="Arial"/>
        </w:rPr>
      </w:pPr>
    </w:p>
    <w:p w14:paraId="18A32472" w14:textId="77777777" w:rsidR="00091020" w:rsidRPr="001944FB" w:rsidRDefault="00091020" w:rsidP="004C64AB">
      <w:pPr>
        <w:jc w:val="both"/>
        <w:rPr>
          <w:rFonts w:ascii="Arial" w:hAnsi="Arial" w:cs="Arial"/>
        </w:rPr>
      </w:pPr>
    </w:p>
    <w:p w14:paraId="45B9EB0D" w14:textId="77777777" w:rsidR="00091020" w:rsidRPr="001944FB" w:rsidRDefault="00091020" w:rsidP="004C64AB">
      <w:pPr>
        <w:jc w:val="both"/>
        <w:rPr>
          <w:rFonts w:ascii="Arial" w:hAnsi="Arial" w:cs="Arial"/>
        </w:rPr>
      </w:pPr>
    </w:p>
    <w:p w14:paraId="087B3010" w14:textId="77777777" w:rsidR="00091020" w:rsidRPr="001944FB" w:rsidRDefault="00091020" w:rsidP="004C64AB">
      <w:pPr>
        <w:jc w:val="both"/>
        <w:rPr>
          <w:rFonts w:ascii="Arial" w:hAnsi="Arial" w:cs="Arial"/>
        </w:rPr>
      </w:pPr>
    </w:p>
    <w:p w14:paraId="78EF7D39" w14:textId="77777777" w:rsidR="00091020" w:rsidRPr="001944FB" w:rsidRDefault="00091020" w:rsidP="004C64AB">
      <w:pPr>
        <w:jc w:val="both"/>
        <w:rPr>
          <w:rFonts w:ascii="Arial" w:hAnsi="Arial" w:cs="Arial"/>
        </w:rPr>
      </w:pPr>
    </w:p>
    <w:p w14:paraId="16A3E261" w14:textId="77777777" w:rsidR="00091020" w:rsidRPr="001944FB" w:rsidRDefault="00091020" w:rsidP="004C64AB">
      <w:pPr>
        <w:jc w:val="both"/>
        <w:rPr>
          <w:rFonts w:ascii="Arial" w:hAnsi="Arial" w:cs="Arial"/>
        </w:rPr>
      </w:pPr>
    </w:p>
    <w:tbl>
      <w:tblPr>
        <w:tblStyle w:val="Tabellenraster"/>
        <w:tblW w:w="0" w:type="auto"/>
        <w:tblLook w:val="04A0" w:firstRow="1" w:lastRow="0" w:firstColumn="1" w:lastColumn="0" w:noHBand="0" w:noVBand="1"/>
      </w:tblPr>
      <w:tblGrid>
        <w:gridCol w:w="697"/>
        <w:gridCol w:w="8359"/>
      </w:tblGrid>
      <w:tr w:rsidR="004F4D0D" w:rsidRPr="001944FB" w14:paraId="501CA73C" w14:textId="77777777" w:rsidTr="00091020">
        <w:tc>
          <w:tcPr>
            <w:tcW w:w="697" w:type="dxa"/>
          </w:tcPr>
          <w:p w14:paraId="2D0E6D32" w14:textId="0A1A6232" w:rsidR="004F4D0D" w:rsidRPr="001944FB" w:rsidRDefault="00091020" w:rsidP="004C64AB">
            <w:pPr>
              <w:jc w:val="both"/>
              <w:rPr>
                <w:rFonts w:ascii="Arial" w:hAnsi="Arial" w:cs="Arial"/>
                <w:b/>
                <w:sz w:val="36"/>
                <w:szCs w:val="36"/>
              </w:rPr>
            </w:pPr>
            <w:r w:rsidRPr="001944FB">
              <w:rPr>
                <w:rFonts w:ascii="Arial" w:hAnsi="Arial" w:cs="Arial"/>
                <w:b/>
                <w:sz w:val="36"/>
                <w:szCs w:val="36"/>
              </w:rPr>
              <w:t>A3</w:t>
            </w:r>
          </w:p>
        </w:tc>
        <w:tc>
          <w:tcPr>
            <w:tcW w:w="8509" w:type="dxa"/>
          </w:tcPr>
          <w:p w14:paraId="1D7FEFBB" w14:textId="3A4AEE3B" w:rsidR="000A7F7C" w:rsidRPr="001944FB" w:rsidRDefault="004F4D0D" w:rsidP="004C64AB">
            <w:pPr>
              <w:jc w:val="both"/>
              <w:rPr>
                <w:rFonts w:ascii="Arial" w:hAnsi="Arial" w:cs="Arial"/>
              </w:rPr>
            </w:pPr>
            <w:r w:rsidRPr="001944FB">
              <w:rPr>
                <w:rFonts w:ascii="Arial" w:hAnsi="Arial" w:cs="Arial"/>
              </w:rPr>
              <w:t xml:space="preserve">Der Atomausstieg in Deutschland ist so lange unvollständig, wie wir weiter Europas Atomreaktoren mit Brennelementen versorgen. Als [...] wollen wir deshalb die Urananreicherung in Gronau und die Brennelementefabrik in Lingen schließen. Solange Atomkraftwerke noch laufen, müssen sie höchsten Sicherheitsstandards entsprechen. Der Siedewasserreaktor </w:t>
            </w:r>
            <w:proofErr w:type="spellStart"/>
            <w:r w:rsidRPr="001944FB">
              <w:rPr>
                <w:rFonts w:ascii="Arial" w:hAnsi="Arial" w:cs="Arial"/>
              </w:rPr>
              <w:t>Gundremmingen</w:t>
            </w:r>
            <w:proofErr w:type="spellEnd"/>
            <w:r w:rsidRPr="001944FB">
              <w:rPr>
                <w:rFonts w:ascii="Arial" w:hAnsi="Arial" w:cs="Arial"/>
              </w:rPr>
              <w:t xml:space="preserve"> aber stellt ein besonderes Risiko dar. Ebenso die </w:t>
            </w:r>
            <w:proofErr w:type="spellStart"/>
            <w:r w:rsidRPr="001944FB">
              <w:rPr>
                <w:rFonts w:ascii="Arial" w:hAnsi="Arial" w:cs="Arial"/>
              </w:rPr>
              <w:t>Schrottre</w:t>
            </w:r>
            <w:proofErr w:type="spellEnd"/>
            <w:r w:rsidRPr="001944FB">
              <w:rPr>
                <w:rFonts w:ascii="Arial" w:hAnsi="Arial" w:cs="Arial"/>
              </w:rPr>
              <w:t xml:space="preserve">- </w:t>
            </w:r>
            <w:proofErr w:type="spellStart"/>
            <w:r w:rsidRPr="001944FB">
              <w:rPr>
                <w:rFonts w:ascii="Arial" w:hAnsi="Arial" w:cs="Arial"/>
              </w:rPr>
              <w:t>aktoren</w:t>
            </w:r>
            <w:proofErr w:type="spellEnd"/>
            <w:r w:rsidRPr="001944FB">
              <w:rPr>
                <w:rFonts w:ascii="Arial" w:hAnsi="Arial" w:cs="Arial"/>
              </w:rPr>
              <w:t xml:space="preserve"> an unseren Grenzen wie </w:t>
            </w:r>
            <w:proofErr w:type="spellStart"/>
            <w:r w:rsidRPr="001944FB">
              <w:rPr>
                <w:rFonts w:ascii="Arial" w:hAnsi="Arial" w:cs="Arial"/>
              </w:rPr>
              <w:t>Tihange</w:t>
            </w:r>
            <w:proofErr w:type="spellEnd"/>
            <w:r w:rsidRPr="001944FB">
              <w:rPr>
                <w:rFonts w:ascii="Arial" w:hAnsi="Arial" w:cs="Arial"/>
              </w:rPr>
              <w:t xml:space="preserve"> und Doel in Belgien, </w:t>
            </w:r>
            <w:proofErr w:type="spellStart"/>
            <w:r w:rsidRPr="001944FB">
              <w:rPr>
                <w:rFonts w:ascii="Arial" w:hAnsi="Arial" w:cs="Arial"/>
              </w:rPr>
              <w:t>Fessenheim</w:t>
            </w:r>
            <w:proofErr w:type="spellEnd"/>
            <w:r w:rsidRPr="001944FB">
              <w:rPr>
                <w:rFonts w:ascii="Arial" w:hAnsi="Arial" w:cs="Arial"/>
              </w:rPr>
              <w:t xml:space="preserve"> und </w:t>
            </w:r>
            <w:proofErr w:type="spellStart"/>
            <w:r w:rsidRPr="001944FB">
              <w:rPr>
                <w:rFonts w:ascii="Arial" w:hAnsi="Arial" w:cs="Arial"/>
              </w:rPr>
              <w:t>Cattenom</w:t>
            </w:r>
            <w:proofErr w:type="spellEnd"/>
            <w:r w:rsidRPr="001944FB">
              <w:rPr>
                <w:rFonts w:ascii="Arial" w:hAnsi="Arial" w:cs="Arial"/>
              </w:rPr>
              <w:t xml:space="preserve"> in Frankreich, </w:t>
            </w:r>
            <w:proofErr w:type="spellStart"/>
            <w:r w:rsidRPr="001944FB">
              <w:rPr>
                <w:rFonts w:ascii="Arial" w:hAnsi="Arial" w:cs="Arial"/>
              </w:rPr>
              <w:t>Beznau</w:t>
            </w:r>
            <w:proofErr w:type="spellEnd"/>
            <w:r w:rsidRPr="001944FB">
              <w:rPr>
                <w:rFonts w:ascii="Arial" w:hAnsi="Arial" w:cs="Arial"/>
              </w:rPr>
              <w:t xml:space="preserve"> in der Schweiz oder </w:t>
            </w:r>
            <w:proofErr w:type="spellStart"/>
            <w:r w:rsidRPr="001944FB">
              <w:rPr>
                <w:rFonts w:ascii="Arial" w:hAnsi="Arial" w:cs="Arial"/>
              </w:rPr>
              <w:t>Temelin</w:t>
            </w:r>
            <w:proofErr w:type="spellEnd"/>
            <w:r w:rsidRPr="001944FB">
              <w:rPr>
                <w:rFonts w:ascii="Arial" w:hAnsi="Arial" w:cs="Arial"/>
              </w:rPr>
              <w:t xml:space="preserve"> in Tschechien. Wir setzen uns dafür ein, dass sie sofort vom Netz gehen. </w:t>
            </w:r>
          </w:p>
        </w:tc>
      </w:tr>
      <w:tr w:rsidR="004F4D0D" w:rsidRPr="001944FB" w14:paraId="5A0D7F59" w14:textId="77777777" w:rsidTr="00091020">
        <w:tc>
          <w:tcPr>
            <w:tcW w:w="697" w:type="dxa"/>
          </w:tcPr>
          <w:p w14:paraId="3AADA611" w14:textId="3135C426" w:rsidR="004F4D0D" w:rsidRPr="001944FB" w:rsidRDefault="00091020" w:rsidP="004C64AB">
            <w:pPr>
              <w:jc w:val="both"/>
              <w:rPr>
                <w:rFonts w:ascii="Arial" w:hAnsi="Arial" w:cs="Arial"/>
                <w:b/>
                <w:sz w:val="36"/>
                <w:szCs w:val="36"/>
              </w:rPr>
            </w:pPr>
            <w:r w:rsidRPr="001944FB">
              <w:rPr>
                <w:rFonts w:ascii="Arial" w:hAnsi="Arial" w:cs="Arial"/>
                <w:b/>
                <w:sz w:val="36"/>
                <w:szCs w:val="36"/>
              </w:rPr>
              <w:t>B3</w:t>
            </w:r>
          </w:p>
        </w:tc>
        <w:tc>
          <w:tcPr>
            <w:tcW w:w="8509" w:type="dxa"/>
          </w:tcPr>
          <w:p w14:paraId="32C8BD28" w14:textId="7EE2554B" w:rsidR="004F4D0D" w:rsidRPr="001944FB" w:rsidRDefault="004F4D0D" w:rsidP="004C64AB">
            <w:pPr>
              <w:jc w:val="both"/>
              <w:rPr>
                <w:rFonts w:ascii="Arial" w:hAnsi="Arial" w:cs="Arial"/>
              </w:rPr>
            </w:pPr>
            <w:r w:rsidRPr="001944FB">
              <w:rPr>
                <w:rFonts w:ascii="Arial" w:hAnsi="Arial" w:cs="Arial"/>
              </w:rPr>
              <w:t xml:space="preserve">Auf europäischer Ebene kämpfen wir darum, eine EU-weite gemeinsame Rüstungsexportkontrolle deutlich restriktiver zu gestalten. </w:t>
            </w:r>
          </w:p>
        </w:tc>
      </w:tr>
      <w:tr w:rsidR="004F4D0D" w:rsidRPr="001944FB" w14:paraId="75DA768D" w14:textId="77777777" w:rsidTr="00091020">
        <w:tc>
          <w:tcPr>
            <w:tcW w:w="697" w:type="dxa"/>
          </w:tcPr>
          <w:p w14:paraId="1538B0D6" w14:textId="76B2B12E" w:rsidR="004F4D0D" w:rsidRPr="001944FB" w:rsidRDefault="00091020" w:rsidP="004C64AB">
            <w:pPr>
              <w:jc w:val="both"/>
              <w:rPr>
                <w:rFonts w:ascii="Arial" w:hAnsi="Arial" w:cs="Arial"/>
                <w:b/>
                <w:sz w:val="36"/>
                <w:szCs w:val="36"/>
              </w:rPr>
            </w:pPr>
            <w:r w:rsidRPr="001944FB">
              <w:rPr>
                <w:rFonts w:ascii="Arial" w:hAnsi="Arial" w:cs="Arial"/>
                <w:b/>
                <w:sz w:val="36"/>
                <w:szCs w:val="36"/>
              </w:rPr>
              <w:t>C3</w:t>
            </w:r>
          </w:p>
        </w:tc>
        <w:tc>
          <w:tcPr>
            <w:tcW w:w="8509" w:type="dxa"/>
          </w:tcPr>
          <w:p w14:paraId="3AE4C807" w14:textId="4BEF1FB9" w:rsidR="004F4D0D" w:rsidRPr="001944FB" w:rsidRDefault="00026332" w:rsidP="0021165C">
            <w:pPr>
              <w:jc w:val="both"/>
              <w:rPr>
                <w:rFonts w:ascii="Arial" w:hAnsi="Arial" w:cs="Arial"/>
              </w:rPr>
            </w:pPr>
            <w:r w:rsidRPr="001944FB">
              <w:rPr>
                <w:rFonts w:ascii="Arial" w:hAnsi="Arial" w:cs="Arial"/>
              </w:rPr>
              <w:t xml:space="preserve">Deswegen treten wir auf europäischer Ebene für ein Seenotrettungsprogramm ein und werden unterdessen die zivilen, gemeinnützigen Rettungsorganisationen stärken. </w:t>
            </w:r>
          </w:p>
        </w:tc>
      </w:tr>
      <w:tr w:rsidR="000A7F7C" w:rsidRPr="001944FB" w14:paraId="599BF686" w14:textId="77777777" w:rsidTr="00091020">
        <w:tc>
          <w:tcPr>
            <w:tcW w:w="697" w:type="dxa"/>
          </w:tcPr>
          <w:p w14:paraId="35E457D2" w14:textId="40442793" w:rsidR="000A7F7C" w:rsidRPr="001944FB" w:rsidRDefault="00091020" w:rsidP="004C64AB">
            <w:pPr>
              <w:jc w:val="both"/>
              <w:rPr>
                <w:rFonts w:ascii="Arial" w:hAnsi="Arial" w:cs="Arial"/>
                <w:b/>
                <w:sz w:val="36"/>
                <w:szCs w:val="36"/>
              </w:rPr>
            </w:pPr>
            <w:r w:rsidRPr="001944FB">
              <w:rPr>
                <w:rFonts w:ascii="Arial" w:hAnsi="Arial" w:cs="Arial"/>
                <w:b/>
                <w:sz w:val="36"/>
                <w:szCs w:val="36"/>
              </w:rPr>
              <w:t>D3</w:t>
            </w:r>
          </w:p>
        </w:tc>
        <w:tc>
          <w:tcPr>
            <w:tcW w:w="8509" w:type="dxa"/>
          </w:tcPr>
          <w:p w14:paraId="1409DE25" w14:textId="34681724" w:rsidR="000A7F7C" w:rsidRPr="001944FB" w:rsidRDefault="000A7F7C" w:rsidP="000A7F7C">
            <w:pPr>
              <w:jc w:val="both"/>
              <w:rPr>
                <w:rFonts w:ascii="Arial" w:hAnsi="Arial" w:cs="Arial"/>
              </w:rPr>
            </w:pPr>
            <w:r w:rsidRPr="001944FB">
              <w:rPr>
                <w:rFonts w:ascii="Arial" w:hAnsi="Arial" w:cs="Arial"/>
              </w:rPr>
              <w:t>Wir wollen Europa gemeinsam mit seinen Bürger*innen weiterentwickeln, transparenter, demokratischer und erfahrbar machen. Wir wollen das direkt gewählte Europäische Parlament als zentralen Ort der europäischen Demokratie stärken, unter anderem durch die Möglichkeit, eigene Gesetzesvorschläge einzubringen.</w:t>
            </w:r>
          </w:p>
        </w:tc>
      </w:tr>
      <w:tr w:rsidR="000A7F7C" w:rsidRPr="001944FB" w14:paraId="7B477F93" w14:textId="77777777" w:rsidTr="00091020">
        <w:tc>
          <w:tcPr>
            <w:tcW w:w="697" w:type="dxa"/>
          </w:tcPr>
          <w:p w14:paraId="06DA84DD" w14:textId="11AF019B" w:rsidR="000A7F7C" w:rsidRPr="001944FB" w:rsidRDefault="00091020" w:rsidP="004C64AB">
            <w:pPr>
              <w:jc w:val="both"/>
              <w:rPr>
                <w:rFonts w:ascii="Arial" w:hAnsi="Arial" w:cs="Arial"/>
                <w:b/>
                <w:sz w:val="36"/>
                <w:szCs w:val="36"/>
              </w:rPr>
            </w:pPr>
            <w:r w:rsidRPr="001944FB">
              <w:rPr>
                <w:rFonts w:ascii="Arial" w:hAnsi="Arial" w:cs="Arial"/>
                <w:b/>
                <w:sz w:val="36"/>
                <w:szCs w:val="36"/>
              </w:rPr>
              <w:t>E3</w:t>
            </w:r>
          </w:p>
        </w:tc>
        <w:tc>
          <w:tcPr>
            <w:tcW w:w="8509" w:type="dxa"/>
          </w:tcPr>
          <w:p w14:paraId="0827D5F3" w14:textId="7F474532" w:rsidR="000A7F7C" w:rsidRPr="001944FB" w:rsidRDefault="000A7F7C" w:rsidP="000A7F7C">
            <w:pPr>
              <w:jc w:val="both"/>
              <w:rPr>
                <w:rFonts w:ascii="Arial" w:hAnsi="Arial" w:cs="Arial"/>
              </w:rPr>
            </w:pPr>
            <w:r w:rsidRPr="001944FB">
              <w:rPr>
                <w:rFonts w:ascii="Arial" w:hAnsi="Arial" w:cs="Arial"/>
              </w:rPr>
              <w:t xml:space="preserve">Wir [...] wollen einen Zukunftsfonds im EU-Haushalt für Europa einrichten, der mittels öffentlicher Investitionen die ökologische und soziale Modernisierung vorantreibt, darüber hinaus Mitgliedstaaten in Notsituationen unterstützt und Wirtschaftskrisen bekämpft. </w:t>
            </w:r>
          </w:p>
        </w:tc>
      </w:tr>
      <w:tr w:rsidR="000A7F7C" w:rsidRPr="001944FB" w14:paraId="0B3F665E" w14:textId="77777777" w:rsidTr="00091020">
        <w:tc>
          <w:tcPr>
            <w:tcW w:w="697" w:type="dxa"/>
          </w:tcPr>
          <w:p w14:paraId="7507C3B6" w14:textId="01DD4A90" w:rsidR="000A7F7C" w:rsidRPr="001944FB" w:rsidRDefault="00091020" w:rsidP="004C64AB">
            <w:pPr>
              <w:jc w:val="both"/>
              <w:rPr>
                <w:rFonts w:ascii="Arial" w:hAnsi="Arial" w:cs="Arial"/>
                <w:b/>
                <w:sz w:val="36"/>
                <w:szCs w:val="36"/>
              </w:rPr>
            </w:pPr>
            <w:r w:rsidRPr="001944FB">
              <w:rPr>
                <w:rFonts w:ascii="Arial" w:hAnsi="Arial" w:cs="Arial"/>
                <w:b/>
                <w:sz w:val="36"/>
                <w:szCs w:val="36"/>
              </w:rPr>
              <w:t>F3</w:t>
            </w:r>
          </w:p>
        </w:tc>
        <w:tc>
          <w:tcPr>
            <w:tcW w:w="8509" w:type="dxa"/>
          </w:tcPr>
          <w:p w14:paraId="45EC09C3" w14:textId="51BB6F73" w:rsidR="000A7F7C" w:rsidRPr="001944FB" w:rsidRDefault="000A7F7C" w:rsidP="00336371">
            <w:pPr>
              <w:jc w:val="both"/>
              <w:rPr>
                <w:rFonts w:ascii="Arial" w:hAnsi="Arial" w:cs="Arial"/>
              </w:rPr>
            </w:pPr>
            <w:r w:rsidRPr="001944FB">
              <w:rPr>
                <w:rFonts w:ascii="Arial" w:hAnsi="Arial" w:cs="Arial"/>
              </w:rPr>
              <w:t xml:space="preserve">Die Zeit, die eine Fachkraft für die unmittelbare pädagogische </w:t>
            </w:r>
            <w:r w:rsidR="00336371" w:rsidRPr="001944FB">
              <w:rPr>
                <w:rFonts w:ascii="Arial" w:hAnsi="Arial" w:cs="Arial"/>
              </w:rPr>
              <w:t xml:space="preserve">Arbeit mit den Kindern hat, ist häufig </w:t>
            </w:r>
            <w:r w:rsidRPr="001944FB">
              <w:rPr>
                <w:rFonts w:ascii="Arial" w:hAnsi="Arial" w:cs="Arial"/>
              </w:rPr>
              <w:t>zu knapp bemessen. Deswegen wollen wir bundesweit in einem Gesetz Qualitätsstandards festlegen und endlich die Vo</w:t>
            </w:r>
            <w:r w:rsidR="00336371" w:rsidRPr="001944FB">
              <w:rPr>
                <w:rFonts w:ascii="Arial" w:hAnsi="Arial" w:cs="Arial"/>
              </w:rPr>
              <w:t>rausset</w:t>
            </w:r>
            <w:r w:rsidRPr="001944FB">
              <w:rPr>
                <w:rFonts w:ascii="Arial" w:hAnsi="Arial" w:cs="Arial"/>
              </w:rPr>
              <w:t>zung dafür schaffen, dass auch Kindern mit Behinderung ihr Recht – wie jedes andere Kind in eine Kita gehen zu können – nicht verwehrt wird</w:t>
            </w:r>
            <w:r w:rsidR="00336371" w:rsidRPr="001944FB">
              <w:rPr>
                <w:rFonts w:ascii="Arial" w:hAnsi="Arial" w:cs="Arial"/>
              </w:rPr>
              <w:t>.</w:t>
            </w:r>
          </w:p>
        </w:tc>
      </w:tr>
      <w:tr w:rsidR="00336371" w:rsidRPr="001944FB" w14:paraId="17E6E4BB" w14:textId="77777777" w:rsidTr="00091020">
        <w:tc>
          <w:tcPr>
            <w:tcW w:w="697" w:type="dxa"/>
          </w:tcPr>
          <w:p w14:paraId="7DAE856E" w14:textId="21823315" w:rsidR="00336371" w:rsidRPr="001944FB" w:rsidRDefault="00091020" w:rsidP="004C64AB">
            <w:pPr>
              <w:jc w:val="both"/>
              <w:rPr>
                <w:rFonts w:ascii="Arial" w:hAnsi="Arial" w:cs="Arial"/>
                <w:b/>
                <w:sz w:val="36"/>
                <w:szCs w:val="36"/>
              </w:rPr>
            </w:pPr>
            <w:r w:rsidRPr="001944FB">
              <w:rPr>
                <w:rFonts w:ascii="Arial" w:hAnsi="Arial" w:cs="Arial"/>
                <w:b/>
                <w:sz w:val="36"/>
                <w:szCs w:val="36"/>
              </w:rPr>
              <w:t>G3</w:t>
            </w:r>
          </w:p>
        </w:tc>
        <w:tc>
          <w:tcPr>
            <w:tcW w:w="8509" w:type="dxa"/>
          </w:tcPr>
          <w:p w14:paraId="2B41D721" w14:textId="0C029075" w:rsidR="00336371" w:rsidRPr="001944FB" w:rsidRDefault="00336371" w:rsidP="00336371">
            <w:pPr>
              <w:jc w:val="both"/>
              <w:rPr>
                <w:rFonts w:ascii="Arial" w:hAnsi="Arial" w:cs="Arial"/>
              </w:rPr>
            </w:pPr>
            <w:r w:rsidRPr="001944FB">
              <w:rPr>
                <w:rFonts w:ascii="Arial" w:hAnsi="Arial" w:cs="Arial"/>
              </w:rPr>
              <w:t xml:space="preserve">Bildungsgerechtigkeit bedeutet für uns, allen Studienchancen zu eröffnen. Jede*r muss unabhängig vom Geldbeutel der Eltern und von der Herkunft studieren können. Wir wollen in einem ersten Schritt dafür sorgen, dass das BAföG künftig automatisch und regelmäßig erhöht wird und eine ortsabhängige Wohnpauschale enthält. So können Studierende steigende Lebenshaltungskosten und Mieten schultern. Im zweiten Schritt </w:t>
            </w:r>
            <w:proofErr w:type="gramStart"/>
            <w:r w:rsidRPr="001944FB">
              <w:rPr>
                <w:rFonts w:ascii="Arial" w:hAnsi="Arial" w:cs="Arial"/>
              </w:rPr>
              <w:t>wollen</w:t>
            </w:r>
            <w:proofErr w:type="gramEnd"/>
            <w:r w:rsidRPr="001944FB">
              <w:rPr>
                <w:rFonts w:ascii="Arial" w:hAnsi="Arial" w:cs="Arial"/>
              </w:rPr>
              <w:t xml:space="preserve"> die Studienfinanzierung zum Zwei-Säulen-Modell weiterentwickeln. In der ersten Säule erhalten alle Studierenden einen Studierendenzuschuss – einen gleich hohen Basisbetrag für alle. Mit der zweiten Säule kommt ein individuell bemessener Bedarfszuschuss hinzu. Beides soll, anders als das jetzige BAföG, nicht zurückgezahlt werden müssen. </w:t>
            </w:r>
          </w:p>
        </w:tc>
      </w:tr>
    </w:tbl>
    <w:p w14:paraId="3EBBC1A2" w14:textId="77777777" w:rsidR="004F4D0D" w:rsidRPr="001944FB" w:rsidRDefault="004F4D0D" w:rsidP="004C64AB">
      <w:pPr>
        <w:jc w:val="both"/>
        <w:rPr>
          <w:rFonts w:ascii="Arial" w:hAnsi="Arial" w:cs="Arial"/>
        </w:rPr>
      </w:pPr>
    </w:p>
    <w:p w14:paraId="431F8A27" w14:textId="77777777" w:rsidR="00187118" w:rsidRDefault="00187118" w:rsidP="004C64AB">
      <w:pPr>
        <w:jc w:val="both"/>
        <w:rPr>
          <w:rFonts w:ascii="Arial" w:hAnsi="Arial" w:cs="Arial"/>
          <w:b/>
          <w:sz w:val="28"/>
          <w:szCs w:val="28"/>
        </w:rPr>
      </w:pPr>
    </w:p>
    <w:p w14:paraId="2C03CFE3" w14:textId="77777777" w:rsidR="00187118" w:rsidRDefault="00187118" w:rsidP="004C64AB">
      <w:pPr>
        <w:jc w:val="both"/>
        <w:rPr>
          <w:rFonts w:ascii="Arial" w:hAnsi="Arial" w:cs="Arial"/>
          <w:b/>
          <w:sz w:val="28"/>
          <w:szCs w:val="28"/>
        </w:rPr>
      </w:pPr>
    </w:p>
    <w:p w14:paraId="294B0983" w14:textId="77777777" w:rsidR="00187118" w:rsidRDefault="00187118" w:rsidP="004C64AB">
      <w:pPr>
        <w:jc w:val="both"/>
        <w:rPr>
          <w:rFonts w:ascii="Arial" w:hAnsi="Arial" w:cs="Arial"/>
          <w:b/>
          <w:sz w:val="28"/>
          <w:szCs w:val="28"/>
        </w:rPr>
      </w:pPr>
    </w:p>
    <w:p w14:paraId="3EB8BC75" w14:textId="77777777" w:rsidR="00187118" w:rsidRDefault="00187118" w:rsidP="004C64AB">
      <w:pPr>
        <w:jc w:val="both"/>
        <w:rPr>
          <w:rFonts w:ascii="Arial" w:hAnsi="Arial" w:cs="Arial"/>
          <w:b/>
          <w:sz w:val="28"/>
          <w:szCs w:val="28"/>
        </w:rPr>
      </w:pPr>
    </w:p>
    <w:p w14:paraId="5022B47D" w14:textId="77777777" w:rsidR="00187118" w:rsidRDefault="00187118" w:rsidP="004C64AB">
      <w:pPr>
        <w:jc w:val="both"/>
        <w:rPr>
          <w:rFonts w:ascii="Arial" w:hAnsi="Arial" w:cs="Arial"/>
          <w:b/>
          <w:sz w:val="28"/>
          <w:szCs w:val="28"/>
        </w:rPr>
      </w:pPr>
    </w:p>
    <w:p w14:paraId="5E72ED09" w14:textId="77777777" w:rsidR="00187118" w:rsidRDefault="00187118" w:rsidP="004C64AB">
      <w:pPr>
        <w:jc w:val="both"/>
        <w:rPr>
          <w:rFonts w:ascii="Arial" w:hAnsi="Arial" w:cs="Arial"/>
          <w:b/>
          <w:sz w:val="28"/>
          <w:szCs w:val="28"/>
        </w:rPr>
      </w:pPr>
    </w:p>
    <w:p w14:paraId="79FC5300" w14:textId="77777777" w:rsidR="00187118" w:rsidRDefault="00187118" w:rsidP="004C64AB">
      <w:pPr>
        <w:jc w:val="both"/>
        <w:rPr>
          <w:rFonts w:ascii="Arial" w:hAnsi="Arial" w:cs="Arial"/>
          <w:b/>
          <w:sz w:val="28"/>
          <w:szCs w:val="28"/>
        </w:rPr>
      </w:pPr>
    </w:p>
    <w:p w14:paraId="600913F2" w14:textId="77777777" w:rsidR="00187118" w:rsidRDefault="00187118" w:rsidP="004C64AB">
      <w:pPr>
        <w:jc w:val="both"/>
        <w:rPr>
          <w:rFonts w:ascii="Arial" w:hAnsi="Arial" w:cs="Arial"/>
          <w:b/>
          <w:sz w:val="28"/>
          <w:szCs w:val="28"/>
        </w:rPr>
      </w:pPr>
    </w:p>
    <w:p w14:paraId="2B28D88D" w14:textId="34865ABC" w:rsidR="001944FB" w:rsidRPr="001944FB" w:rsidRDefault="001944FB" w:rsidP="004C64AB">
      <w:pPr>
        <w:jc w:val="both"/>
        <w:rPr>
          <w:rFonts w:ascii="Arial" w:hAnsi="Arial" w:cs="Arial"/>
        </w:rPr>
      </w:pPr>
      <w:r w:rsidRPr="001944FB">
        <w:rPr>
          <w:rFonts w:ascii="Arial" w:hAnsi="Arial" w:cs="Arial"/>
          <w:b/>
          <w:sz w:val="28"/>
          <w:szCs w:val="28"/>
        </w:rPr>
        <w:lastRenderedPageBreak/>
        <w:t>Lösungen</w:t>
      </w:r>
      <w:r w:rsidRPr="001944FB">
        <w:rPr>
          <w:rFonts w:ascii="Arial" w:hAnsi="Arial" w:cs="Arial"/>
        </w:rPr>
        <w:t>:</w:t>
      </w:r>
    </w:p>
    <w:p w14:paraId="7E81B13E" w14:textId="77777777" w:rsidR="001944FB" w:rsidRPr="001944FB" w:rsidRDefault="001944FB" w:rsidP="004C64AB">
      <w:pPr>
        <w:jc w:val="both"/>
        <w:rPr>
          <w:rFonts w:ascii="Arial" w:hAnsi="Arial" w:cs="Arial"/>
        </w:rPr>
      </w:pPr>
    </w:p>
    <w:tbl>
      <w:tblPr>
        <w:tblStyle w:val="Tabellenraster"/>
        <w:tblW w:w="0" w:type="auto"/>
        <w:tblLook w:val="04A0" w:firstRow="1" w:lastRow="0" w:firstColumn="1" w:lastColumn="0" w:noHBand="0" w:noVBand="1"/>
      </w:tblPr>
      <w:tblGrid>
        <w:gridCol w:w="817"/>
        <w:gridCol w:w="2126"/>
        <w:gridCol w:w="851"/>
        <w:gridCol w:w="2126"/>
      </w:tblGrid>
      <w:tr w:rsidR="001944FB" w:rsidRPr="001944FB" w14:paraId="2CDF5A87" w14:textId="77777777" w:rsidTr="00991B4B">
        <w:tc>
          <w:tcPr>
            <w:tcW w:w="817" w:type="dxa"/>
          </w:tcPr>
          <w:p w14:paraId="26E45F15" w14:textId="77777777" w:rsidR="001944FB" w:rsidRPr="001944FB" w:rsidRDefault="001944FB" w:rsidP="00991B4B">
            <w:pPr>
              <w:jc w:val="both"/>
              <w:rPr>
                <w:rFonts w:ascii="Arial" w:hAnsi="Arial" w:cs="Arial"/>
                <w:b/>
              </w:rPr>
            </w:pPr>
            <w:r w:rsidRPr="001944FB">
              <w:rPr>
                <w:rFonts w:ascii="Arial" w:hAnsi="Arial" w:cs="Arial"/>
                <w:b/>
              </w:rPr>
              <w:t>Ziffer</w:t>
            </w:r>
          </w:p>
        </w:tc>
        <w:tc>
          <w:tcPr>
            <w:tcW w:w="2126" w:type="dxa"/>
          </w:tcPr>
          <w:p w14:paraId="222071B0" w14:textId="77777777" w:rsidR="001944FB" w:rsidRPr="001944FB" w:rsidRDefault="001944FB" w:rsidP="00991B4B">
            <w:pPr>
              <w:jc w:val="both"/>
              <w:rPr>
                <w:rFonts w:ascii="Arial" w:hAnsi="Arial" w:cs="Arial"/>
                <w:b/>
              </w:rPr>
            </w:pPr>
            <w:r w:rsidRPr="001944FB">
              <w:rPr>
                <w:rFonts w:ascii="Arial" w:hAnsi="Arial" w:cs="Arial"/>
                <w:b/>
              </w:rPr>
              <w:t>Partei/Quelle</w:t>
            </w:r>
          </w:p>
        </w:tc>
        <w:tc>
          <w:tcPr>
            <w:tcW w:w="851" w:type="dxa"/>
          </w:tcPr>
          <w:p w14:paraId="51B6243C" w14:textId="77777777" w:rsidR="001944FB" w:rsidRPr="001944FB" w:rsidRDefault="001944FB" w:rsidP="00991B4B">
            <w:pPr>
              <w:jc w:val="both"/>
              <w:rPr>
                <w:rFonts w:ascii="Arial" w:hAnsi="Arial" w:cs="Arial"/>
                <w:b/>
              </w:rPr>
            </w:pPr>
            <w:r w:rsidRPr="001944FB">
              <w:rPr>
                <w:rFonts w:ascii="Arial" w:hAnsi="Arial" w:cs="Arial"/>
                <w:b/>
              </w:rPr>
              <w:t>Ziffer</w:t>
            </w:r>
          </w:p>
        </w:tc>
        <w:tc>
          <w:tcPr>
            <w:tcW w:w="2126" w:type="dxa"/>
          </w:tcPr>
          <w:p w14:paraId="5398ED95" w14:textId="77777777" w:rsidR="001944FB" w:rsidRPr="001944FB" w:rsidRDefault="001944FB" w:rsidP="00991B4B">
            <w:pPr>
              <w:jc w:val="both"/>
              <w:rPr>
                <w:rFonts w:ascii="Arial" w:hAnsi="Arial" w:cs="Arial"/>
                <w:b/>
              </w:rPr>
            </w:pPr>
            <w:r w:rsidRPr="001944FB">
              <w:rPr>
                <w:rFonts w:ascii="Arial" w:hAnsi="Arial" w:cs="Arial"/>
                <w:b/>
              </w:rPr>
              <w:t>Partei/Quelle</w:t>
            </w:r>
          </w:p>
        </w:tc>
      </w:tr>
      <w:tr w:rsidR="001944FB" w:rsidRPr="001944FB" w14:paraId="6500FF2D" w14:textId="77777777" w:rsidTr="00991B4B">
        <w:tc>
          <w:tcPr>
            <w:tcW w:w="817" w:type="dxa"/>
          </w:tcPr>
          <w:p w14:paraId="0FA0A804" w14:textId="77777777" w:rsidR="001944FB" w:rsidRPr="001944FB" w:rsidRDefault="001944FB" w:rsidP="00991B4B">
            <w:pPr>
              <w:jc w:val="both"/>
              <w:rPr>
                <w:rFonts w:ascii="Arial" w:hAnsi="Arial" w:cs="Arial"/>
              </w:rPr>
            </w:pPr>
            <w:r w:rsidRPr="001944FB">
              <w:rPr>
                <w:rFonts w:ascii="Arial" w:hAnsi="Arial" w:cs="Arial"/>
              </w:rPr>
              <w:t>A1</w:t>
            </w:r>
          </w:p>
        </w:tc>
        <w:tc>
          <w:tcPr>
            <w:tcW w:w="2126" w:type="dxa"/>
          </w:tcPr>
          <w:p w14:paraId="215A530F" w14:textId="77777777" w:rsidR="001944FB" w:rsidRPr="001944FB" w:rsidRDefault="001944FB" w:rsidP="00991B4B">
            <w:pPr>
              <w:jc w:val="both"/>
              <w:rPr>
                <w:rFonts w:ascii="Arial" w:hAnsi="Arial" w:cs="Arial"/>
              </w:rPr>
            </w:pPr>
            <w:r w:rsidRPr="001944FB">
              <w:rPr>
                <w:rFonts w:ascii="Arial" w:hAnsi="Arial" w:cs="Arial"/>
              </w:rPr>
              <w:t>FDP, S. 26</w:t>
            </w:r>
          </w:p>
        </w:tc>
        <w:tc>
          <w:tcPr>
            <w:tcW w:w="851" w:type="dxa"/>
          </w:tcPr>
          <w:p w14:paraId="2131235E" w14:textId="77777777" w:rsidR="001944FB" w:rsidRPr="001944FB" w:rsidRDefault="001944FB" w:rsidP="00991B4B">
            <w:pPr>
              <w:jc w:val="both"/>
              <w:rPr>
                <w:rFonts w:ascii="Arial" w:hAnsi="Arial" w:cs="Arial"/>
              </w:rPr>
            </w:pPr>
            <w:r w:rsidRPr="001944FB">
              <w:rPr>
                <w:rFonts w:ascii="Arial" w:hAnsi="Arial" w:cs="Arial"/>
              </w:rPr>
              <w:t>A2</w:t>
            </w:r>
          </w:p>
        </w:tc>
        <w:tc>
          <w:tcPr>
            <w:tcW w:w="2126" w:type="dxa"/>
          </w:tcPr>
          <w:p w14:paraId="75269A79" w14:textId="77777777" w:rsidR="001944FB" w:rsidRPr="001944FB" w:rsidRDefault="001944FB" w:rsidP="00991B4B">
            <w:pPr>
              <w:jc w:val="both"/>
              <w:rPr>
                <w:rFonts w:ascii="Arial" w:hAnsi="Arial" w:cs="Arial"/>
              </w:rPr>
            </w:pPr>
            <w:r w:rsidRPr="001944FB">
              <w:rPr>
                <w:rFonts w:ascii="Arial" w:hAnsi="Arial" w:cs="Arial"/>
              </w:rPr>
              <w:t>LINKE, S. 51</w:t>
            </w:r>
          </w:p>
        </w:tc>
      </w:tr>
      <w:tr w:rsidR="001944FB" w:rsidRPr="001944FB" w14:paraId="7A5C384E" w14:textId="77777777" w:rsidTr="00991B4B">
        <w:tc>
          <w:tcPr>
            <w:tcW w:w="817" w:type="dxa"/>
          </w:tcPr>
          <w:p w14:paraId="724A5EDA" w14:textId="77777777" w:rsidR="001944FB" w:rsidRPr="001944FB" w:rsidRDefault="001944FB" w:rsidP="00991B4B">
            <w:pPr>
              <w:jc w:val="both"/>
              <w:rPr>
                <w:rFonts w:ascii="Arial" w:hAnsi="Arial" w:cs="Arial"/>
              </w:rPr>
            </w:pPr>
            <w:r w:rsidRPr="001944FB">
              <w:rPr>
                <w:rFonts w:ascii="Arial" w:hAnsi="Arial" w:cs="Arial"/>
              </w:rPr>
              <w:t>B1</w:t>
            </w:r>
          </w:p>
        </w:tc>
        <w:tc>
          <w:tcPr>
            <w:tcW w:w="2126" w:type="dxa"/>
          </w:tcPr>
          <w:p w14:paraId="2A25B48D" w14:textId="77777777" w:rsidR="001944FB" w:rsidRPr="001944FB" w:rsidRDefault="001944FB" w:rsidP="00991B4B">
            <w:pPr>
              <w:jc w:val="both"/>
              <w:rPr>
                <w:rFonts w:ascii="Arial" w:hAnsi="Arial" w:cs="Arial"/>
              </w:rPr>
            </w:pPr>
            <w:r w:rsidRPr="001944FB">
              <w:rPr>
                <w:rFonts w:ascii="Arial" w:hAnsi="Arial" w:cs="Arial"/>
              </w:rPr>
              <w:t>FDP, S. 29</w:t>
            </w:r>
          </w:p>
        </w:tc>
        <w:tc>
          <w:tcPr>
            <w:tcW w:w="851" w:type="dxa"/>
          </w:tcPr>
          <w:p w14:paraId="038C59AC" w14:textId="77777777" w:rsidR="001944FB" w:rsidRPr="001944FB" w:rsidRDefault="001944FB" w:rsidP="00991B4B">
            <w:pPr>
              <w:jc w:val="both"/>
              <w:rPr>
                <w:rFonts w:ascii="Arial" w:hAnsi="Arial" w:cs="Arial"/>
              </w:rPr>
            </w:pPr>
            <w:r w:rsidRPr="001944FB">
              <w:rPr>
                <w:rFonts w:ascii="Arial" w:hAnsi="Arial" w:cs="Arial"/>
              </w:rPr>
              <w:t>B2</w:t>
            </w:r>
          </w:p>
        </w:tc>
        <w:tc>
          <w:tcPr>
            <w:tcW w:w="2126" w:type="dxa"/>
          </w:tcPr>
          <w:p w14:paraId="3A58C3CC" w14:textId="77777777" w:rsidR="001944FB" w:rsidRPr="001944FB" w:rsidRDefault="001944FB" w:rsidP="00991B4B">
            <w:pPr>
              <w:jc w:val="both"/>
              <w:rPr>
                <w:rFonts w:ascii="Arial" w:hAnsi="Arial" w:cs="Arial"/>
              </w:rPr>
            </w:pPr>
            <w:r w:rsidRPr="001944FB">
              <w:rPr>
                <w:rFonts w:ascii="Arial" w:hAnsi="Arial" w:cs="Arial"/>
              </w:rPr>
              <w:t>LINKE, S. 52</w:t>
            </w:r>
          </w:p>
        </w:tc>
      </w:tr>
      <w:tr w:rsidR="001944FB" w:rsidRPr="001944FB" w14:paraId="71614741" w14:textId="77777777" w:rsidTr="00991B4B">
        <w:tc>
          <w:tcPr>
            <w:tcW w:w="817" w:type="dxa"/>
          </w:tcPr>
          <w:p w14:paraId="3EE90850" w14:textId="77777777" w:rsidR="001944FB" w:rsidRPr="001944FB" w:rsidRDefault="001944FB" w:rsidP="00991B4B">
            <w:pPr>
              <w:jc w:val="both"/>
              <w:rPr>
                <w:rFonts w:ascii="Arial" w:hAnsi="Arial" w:cs="Arial"/>
              </w:rPr>
            </w:pPr>
            <w:r w:rsidRPr="001944FB">
              <w:rPr>
                <w:rFonts w:ascii="Arial" w:hAnsi="Arial" w:cs="Arial"/>
              </w:rPr>
              <w:t>C1</w:t>
            </w:r>
          </w:p>
        </w:tc>
        <w:tc>
          <w:tcPr>
            <w:tcW w:w="2126" w:type="dxa"/>
          </w:tcPr>
          <w:p w14:paraId="0CF0C832" w14:textId="77777777" w:rsidR="001944FB" w:rsidRPr="001944FB" w:rsidRDefault="001944FB" w:rsidP="00991B4B">
            <w:pPr>
              <w:jc w:val="both"/>
              <w:rPr>
                <w:rFonts w:ascii="Arial" w:hAnsi="Arial" w:cs="Arial"/>
              </w:rPr>
            </w:pPr>
            <w:r w:rsidRPr="001944FB">
              <w:rPr>
                <w:rFonts w:ascii="Arial" w:hAnsi="Arial" w:cs="Arial"/>
              </w:rPr>
              <w:t>FDP, S. 30</w:t>
            </w:r>
          </w:p>
        </w:tc>
        <w:tc>
          <w:tcPr>
            <w:tcW w:w="851" w:type="dxa"/>
          </w:tcPr>
          <w:p w14:paraId="0C3CE58F" w14:textId="77777777" w:rsidR="001944FB" w:rsidRPr="001944FB" w:rsidRDefault="001944FB" w:rsidP="00991B4B">
            <w:pPr>
              <w:jc w:val="both"/>
              <w:rPr>
                <w:rFonts w:ascii="Arial" w:hAnsi="Arial" w:cs="Arial"/>
              </w:rPr>
            </w:pPr>
            <w:r w:rsidRPr="001944FB">
              <w:rPr>
                <w:rFonts w:ascii="Arial" w:hAnsi="Arial" w:cs="Arial"/>
              </w:rPr>
              <w:t>C2</w:t>
            </w:r>
          </w:p>
        </w:tc>
        <w:tc>
          <w:tcPr>
            <w:tcW w:w="2126" w:type="dxa"/>
          </w:tcPr>
          <w:p w14:paraId="173F45B1" w14:textId="77777777" w:rsidR="001944FB" w:rsidRPr="001944FB" w:rsidRDefault="001944FB" w:rsidP="00991B4B">
            <w:pPr>
              <w:jc w:val="both"/>
              <w:rPr>
                <w:rFonts w:ascii="Arial" w:hAnsi="Arial" w:cs="Arial"/>
              </w:rPr>
            </w:pPr>
            <w:r w:rsidRPr="001944FB">
              <w:rPr>
                <w:rFonts w:ascii="Arial" w:hAnsi="Arial" w:cs="Arial"/>
              </w:rPr>
              <w:t>LINKE, S. 53</w:t>
            </w:r>
          </w:p>
        </w:tc>
      </w:tr>
      <w:tr w:rsidR="001944FB" w:rsidRPr="001944FB" w14:paraId="5A205AD5" w14:textId="77777777" w:rsidTr="00991B4B">
        <w:tc>
          <w:tcPr>
            <w:tcW w:w="817" w:type="dxa"/>
          </w:tcPr>
          <w:p w14:paraId="3BF76C0B" w14:textId="77777777" w:rsidR="001944FB" w:rsidRPr="001944FB" w:rsidRDefault="001944FB" w:rsidP="00991B4B">
            <w:pPr>
              <w:jc w:val="both"/>
              <w:rPr>
                <w:rFonts w:ascii="Arial" w:hAnsi="Arial" w:cs="Arial"/>
              </w:rPr>
            </w:pPr>
            <w:r w:rsidRPr="001944FB">
              <w:rPr>
                <w:rFonts w:ascii="Arial" w:hAnsi="Arial" w:cs="Arial"/>
              </w:rPr>
              <w:t>D1</w:t>
            </w:r>
          </w:p>
        </w:tc>
        <w:tc>
          <w:tcPr>
            <w:tcW w:w="2126" w:type="dxa"/>
          </w:tcPr>
          <w:p w14:paraId="1DF8BD56" w14:textId="77777777" w:rsidR="001944FB" w:rsidRPr="001944FB" w:rsidRDefault="001944FB" w:rsidP="00991B4B">
            <w:pPr>
              <w:jc w:val="both"/>
              <w:rPr>
                <w:rFonts w:ascii="Arial" w:hAnsi="Arial" w:cs="Arial"/>
              </w:rPr>
            </w:pPr>
            <w:r w:rsidRPr="001944FB">
              <w:rPr>
                <w:rFonts w:ascii="Arial" w:hAnsi="Arial" w:cs="Arial"/>
              </w:rPr>
              <w:t>FDP, S. 35</w:t>
            </w:r>
          </w:p>
        </w:tc>
        <w:tc>
          <w:tcPr>
            <w:tcW w:w="851" w:type="dxa"/>
          </w:tcPr>
          <w:p w14:paraId="6A844FD3" w14:textId="77777777" w:rsidR="001944FB" w:rsidRPr="001944FB" w:rsidRDefault="001944FB" w:rsidP="00991B4B">
            <w:pPr>
              <w:jc w:val="both"/>
              <w:rPr>
                <w:rFonts w:ascii="Arial" w:hAnsi="Arial" w:cs="Arial"/>
              </w:rPr>
            </w:pPr>
            <w:r w:rsidRPr="001944FB">
              <w:rPr>
                <w:rFonts w:ascii="Arial" w:hAnsi="Arial" w:cs="Arial"/>
              </w:rPr>
              <w:t>D2</w:t>
            </w:r>
          </w:p>
        </w:tc>
        <w:tc>
          <w:tcPr>
            <w:tcW w:w="2126" w:type="dxa"/>
          </w:tcPr>
          <w:p w14:paraId="70F74BB5" w14:textId="77777777" w:rsidR="001944FB" w:rsidRPr="001944FB" w:rsidRDefault="001944FB" w:rsidP="00991B4B">
            <w:pPr>
              <w:jc w:val="both"/>
              <w:rPr>
                <w:rFonts w:ascii="Arial" w:hAnsi="Arial" w:cs="Arial"/>
              </w:rPr>
            </w:pPr>
            <w:r w:rsidRPr="001944FB">
              <w:rPr>
                <w:rFonts w:ascii="Arial" w:hAnsi="Arial" w:cs="Arial"/>
              </w:rPr>
              <w:t>LINKE, S. 53</w:t>
            </w:r>
          </w:p>
        </w:tc>
      </w:tr>
      <w:tr w:rsidR="001944FB" w:rsidRPr="001944FB" w14:paraId="44A049EA" w14:textId="77777777" w:rsidTr="00991B4B">
        <w:tc>
          <w:tcPr>
            <w:tcW w:w="817" w:type="dxa"/>
          </w:tcPr>
          <w:p w14:paraId="264995CA" w14:textId="77777777" w:rsidR="001944FB" w:rsidRPr="001944FB" w:rsidRDefault="001944FB" w:rsidP="00991B4B">
            <w:pPr>
              <w:jc w:val="both"/>
              <w:rPr>
                <w:rFonts w:ascii="Arial" w:hAnsi="Arial" w:cs="Arial"/>
              </w:rPr>
            </w:pPr>
            <w:r w:rsidRPr="001944FB">
              <w:rPr>
                <w:rFonts w:ascii="Arial" w:hAnsi="Arial" w:cs="Arial"/>
              </w:rPr>
              <w:t>E1</w:t>
            </w:r>
          </w:p>
        </w:tc>
        <w:tc>
          <w:tcPr>
            <w:tcW w:w="2126" w:type="dxa"/>
          </w:tcPr>
          <w:p w14:paraId="70043C3F" w14:textId="77777777" w:rsidR="001944FB" w:rsidRPr="001944FB" w:rsidRDefault="001944FB" w:rsidP="00991B4B">
            <w:pPr>
              <w:jc w:val="both"/>
              <w:rPr>
                <w:rFonts w:ascii="Arial" w:hAnsi="Arial" w:cs="Arial"/>
              </w:rPr>
            </w:pPr>
            <w:r w:rsidRPr="001944FB">
              <w:rPr>
                <w:rFonts w:ascii="Arial" w:hAnsi="Arial" w:cs="Arial"/>
              </w:rPr>
              <w:t>FDP, S. 111</w:t>
            </w:r>
          </w:p>
        </w:tc>
        <w:tc>
          <w:tcPr>
            <w:tcW w:w="851" w:type="dxa"/>
          </w:tcPr>
          <w:p w14:paraId="6D88433B" w14:textId="77777777" w:rsidR="001944FB" w:rsidRPr="001944FB" w:rsidRDefault="001944FB" w:rsidP="00991B4B">
            <w:pPr>
              <w:jc w:val="both"/>
              <w:rPr>
                <w:rFonts w:ascii="Arial" w:hAnsi="Arial" w:cs="Arial"/>
              </w:rPr>
            </w:pPr>
            <w:r w:rsidRPr="001944FB">
              <w:rPr>
                <w:rFonts w:ascii="Arial" w:hAnsi="Arial" w:cs="Arial"/>
              </w:rPr>
              <w:t>E2</w:t>
            </w:r>
          </w:p>
        </w:tc>
        <w:tc>
          <w:tcPr>
            <w:tcW w:w="2126" w:type="dxa"/>
          </w:tcPr>
          <w:p w14:paraId="1F882280" w14:textId="77777777" w:rsidR="001944FB" w:rsidRPr="001944FB" w:rsidRDefault="001944FB" w:rsidP="00991B4B">
            <w:pPr>
              <w:jc w:val="both"/>
              <w:rPr>
                <w:rFonts w:ascii="Arial" w:hAnsi="Arial" w:cs="Arial"/>
              </w:rPr>
            </w:pPr>
            <w:r w:rsidRPr="001944FB">
              <w:rPr>
                <w:rFonts w:ascii="Arial" w:hAnsi="Arial" w:cs="Arial"/>
              </w:rPr>
              <w:t>LINKE, S. 84</w:t>
            </w:r>
          </w:p>
        </w:tc>
      </w:tr>
      <w:tr w:rsidR="001944FB" w:rsidRPr="001944FB" w14:paraId="69F7B00C" w14:textId="77777777" w:rsidTr="00991B4B">
        <w:tc>
          <w:tcPr>
            <w:tcW w:w="817" w:type="dxa"/>
          </w:tcPr>
          <w:p w14:paraId="54405F70" w14:textId="77777777" w:rsidR="001944FB" w:rsidRPr="001944FB" w:rsidRDefault="001944FB" w:rsidP="00991B4B">
            <w:pPr>
              <w:jc w:val="both"/>
              <w:rPr>
                <w:rFonts w:ascii="Arial" w:hAnsi="Arial" w:cs="Arial"/>
              </w:rPr>
            </w:pPr>
            <w:r w:rsidRPr="001944FB">
              <w:rPr>
                <w:rFonts w:ascii="Arial" w:hAnsi="Arial" w:cs="Arial"/>
              </w:rPr>
              <w:t>F1</w:t>
            </w:r>
          </w:p>
        </w:tc>
        <w:tc>
          <w:tcPr>
            <w:tcW w:w="2126" w:type="dxa"/>
          </w:tcPr>
          <w:p w14:paraId="449A25D4" w14:textId="77777777" w:rsidR="001944FB" w:rsidRPr="001944FB" w:rsidRDefault="001944FB" w:rsidP="00991B4B">
            <w:pPr>
              <w:jc w:val="both"/>
              <w:rPr>
                <w:rFonts w:ascii="Arial" w:hAnsi="Arial" w:cs="Arial"/>
              </w:rPr>
            </w:pPr>
            <w:r w:rsidRPr="001944FB">
              <w:rPr>
                <w:rFonts w:ascii="Arial" w:hAnsi="Arial" w:cs="Arial"/>
              </w:rPr>
              <w:t>FDP, S. 113</w:t>
            </w:r>
          </w:p>
        </w:tc>
        <w:tc>
          <w:tcPr>
            <w:tcW w:w="851" w:type="dxa"/>
          </w:tcPr>
          <w:p w14:paraId="68A9FD32" w14:textId="77777777" w:rsidR="001944FB" w:rsidRPr="001944FB" w:rsidRDefault="001944FB" w:rsidP="00991B4B">
            <w:pPr>
              <w:jc w:val="both"/>
              <w:rPr>
                <w:rFonts w:ascii="Arial" w:hAnsi="Arial" w:cs="Arial"/>
              </w:rPr>
            </w:pPr>
            <w:r w:rsidRPr="001944FB">
              <w:rPr>
                <w:rFonts w:ascii="Arial" w:hAnsi="Arial" w:cs="Arial"/>
              </w:rPr>
              <w:t>F2</w:t>
            </w:r>
          </w:p>
        </w:tc>
        <w:tc>
          <w:tcPr>
            <w:tcW w:w="2126" w:type="dxa"/>
          </w:tcPr>
          <w:p w14:paraId="5C63566E" w14:textId="77777777" w:rsidR="001944FB" w:rsidRPr="001944FB" w:rsidRDefault="001944FB" w:rsidP="00991B4B">
            <w:pPr>
              <w:jc w:val="both"/>
              <w:rPr>
                <w:rFonts w:ascii="Arial" w:hAnsi="Arial" w:cs="Arial"/>
              </w:rPr>
            </w:pPr>
            <w:r w:rsidRPr="001944FB">
              <w:rPr>
                <w:rFonts w:ascii="Arial" w:hAnsi="Arial" w:cs="Arial"/>
              </w:rPr>
              <w:t>LINKE, S. 107</w:t>
            </w:r>
          </w:p>
        </w:tc>
      </w:tr>
      <w:tr w:rsidR="001944FB" w:rsidRPr="001944FB" w14:paraId="690BBD63" w14:textId="77777777" w:rsidTr="00991B4B">
        <w:tc>
          <w:tcPr>
            <w:tcW w:w="817" w:type="dxa"/>
          </w:tcPr>
          <w:p w14:paraId="5E29A063" w14:textId="77777777" w:rsidR="001944FB" w:rsidRPr="001944FB" w:rsidRDefault="001944FB" w:rsidP="00991B4B">
            <w:pPr>
              <w:jc w:val="both"/>
              <w:rPr>
                <w:rFonts w:ascii="Arial" w:hAnsi="Arial" w:cs="Arial"/>
              </w:rPr>
            </w:pPr>
            <w:r w:rsidRPr="001944FB">
              <w:rPr>
                <w:rFonts w:ascii="Arial" w:hAnsi="Arial" w:cs="Arial"/>
              </w:rPr>
              <w:t>G1</w:t>
            </w:r>
          </w:p>
        </w:tc>
        <w:tc>
          <w:tcPr>
            <w:tcW w:w="2126" w:type="dxa"/>
          </w:tcPr>
          <w:p w14:paraId="7DFAE29B" w14:textId="77777777" w:rsidR="001944FB" w:rsidRPr="001944FB" w:rsidRDefault="001944FB" w:rsidP="00991B4B">
            <w:pPr>
              <w:jc w:val="both"/>
              <w:rPr>
                <w:rFonts w:ascii="Arial" w:hAnsi="Arial" w:cs="Arial"/>
              </w:rPr>
            </w:pPr>
            <w:r w:rsidRPr="001944FB">
              <w:rPr>
                <w:rFonts w:ascii="Arial" w:hAnsi="Arial" w:cs="Arial"/>
              </w:rPr>
              <w:t>FDP, S. 137</w:t>
            </w:r>
          </w:p>
        </w:tc>
        <w:tc>
          <w:tcPr>
            <w:tcW w:w="851" w:type="dxa"/>
          </w:tcPr>
          <w:p w14:paraId="1CD4630D" w14:textId="77777777" w:rsidR="001944FB" w:rsidRPr="001944FB" w:rsidRDefault="001944FB" w:rsidP="00991B4B">
            <w:pPr>
              <w:jc w:val="both"/>
              <w:rPr>
                <w:rFonts w:ascii="Arial" w:hAnsi="Arial" w:cs="Arial"/>
              </w:rPr>
            </w:pPr>
            <w:r w:rsidRPr="001944FB">
              <w:rPr>
                <w:rFonts w:ascii="Arial" w:hAnsi="Arial" w:cs="Arial"/>
              </w:rPr>
              <w:t>G2</w:t>
            </w:r>
          </w:p>
        </w:tc>
        <w:tc>
          <w:tcPr>
            <w:tcW w:w="2126" w:type="dxa"/>
          </w:tcPr>
          <w:p w14:paraId="1AE89E40" w14:textId="77777777" w:rsidR="001944FB" w:rsidRPr="001944FB" w:rsidRDefault="001944FB" w:rsidP="00991B4B">
            <w:pPr>
              <w:jc w:val="both"/>
              <w:rPr>
                <w:rFonts w:ascii="Arial" w:hAnsi="Arial" w:cs="Arial"/>
              </w:rPr>
            </w:pPr>
            <w:r w:rsidRPr="001944FB">
              <w:rPr>
                <w:rFonts w:ascii="Arial" w:hAnsi="Arial" w:cs="Arial"/>
              </w:rPr>
              <w:t>LINKE, S. 119</w:t>
            </w:r>
          </w:p>
        </w:tc>
      </w:tr>
      <w:tr w:rsidR="001944FB" w:rsidRPr="001944FB" w14:paraId="5A57CCAF" w14:textId="77777777" w:rsidTr="00991B4B">
        <w:tc>
          <w:tcPr>
            <w:tcW w:w="817" w:type="dxa"/>
          </w:tcPr>
          <w:p w14:paraId="026D6B64" w14:textId="77777777" w:rsidR="001944FB" w:rsidRPr="001944FB" w:rsidRDefault="001944FB" w:rsidP="00991B4B">
            <w:pPr>
              <w:jc w:val="both"/>
              <w:rPr>
                <w:rFonts w:ascii="Arial" w:hAnsi="Arial" w:cs="Arial"/>
              </w:rPr>
            </w:pPr>
            <w:r w:rsidRPr="001944FB">
              <w:rPr>
                <w:rFonts w:ascii="Arial" w:hAnsi="Arial" w:cs="Arial"/>
              </w:rPr>
              <w:t>H1</w:t>
            </w:r>
          </w:p>
        </w:tc>
        <w:tc>
          <w:tcPr>
            <w:tcW w:w="2126" w:type="dxa"/>
          </w:tcPr>
          <w:p w14:paraId="3ABD8870" w14:textId="77777777" w:rsidR="001944FB" w:rsidRPr="001944FB" w:rsidRDefault="001944FB" w:rsidP="00991B4B">
            <w:pPr>
              <w:jc w:val="both"/>
              <w:rPr>
                <w:rFonts w:ascii="Arial" w:hAnsi="Arial" w:cs="Arial"/>
              </w:rPr>
            </w:pPr>
            <w:r w:rsidRPr="001944FB">
              <w:rPr>
                <w:rFonts w:ascii="Arial" w:hAnsi="Arial" w:cs="Arial"/>
              </w:rPr>
              <w:t>CDU/CSU, S. 25</w:t>
            </w:r>
          </w:p>
        </w:tc>
        <w:tc>
          <w:tcPr>
            <w:tcW w:w="851" w:type="dxa"/>
          </w:tcPr>
          <w:p w14:paraId="1427F181" w14:textId="77777777" w:rsidR="001944FB" w:rsidRPr="001944FB" w:rsidRDefault="001944FB" w:rsidP="00991B4B">
            <w:pPr>
              <w:jc w:val="both"/>
              <w:rPr>
                <w:rFonts w:ascii="Arial" w:hAnsi="Arial" w:cs="Arial"/>
              </w:rPr>
            </w:pPr>
            <w:r w:rsidRPr="001944FB">
              <w:rPr>
                <w:rFonts w:ascii="Arial" w:hAnsi="Arial" w:cs="Arial"/>
              </w:rPr>
              <w:t>H2</w:t>
            </w:r>
          </w:p>
        </w:tc>
        <w:tc>
          <w:tcPr>
            <w:tcW w:w="2126" w:type="dxa"/>
          </w:tcPr>
          <w:p w14:paraId="5B68B0E9" w14:textId="77777777" w:rsidR="001944FB" w:rsidRPr="001944FB" w:rsidRDefault="001944FB" w:rsidP="00991B4B">
            <w:pPr>
              <w:jc w:val="both"/>
              <w:rPr>
                <w:rFonts w:ascii="Arial" w:hAnsi="Arial" w:cs="Arial"/>
              </w:rPr>
            </w:pPr>
            <w:r w:rsidRPr="001944FB">
              <w:rPr>
                <w:rFonts w:ascii="Arial" w:hAnsi="Arial" w:cs="Arial"/>
              </w:rPr>
              <w:t>SPD, S. 13</w:t>
            </w:r>
          </w:p>
        </w:tc>
      </w:tr>
      <w:tr w:rsidR="001944FB" w:rsidRPr="001944FB" w14:paraId="6A678694" w14:textId="77777777" w:rsidTr="00991B4B">
        <w:tc>
          <w:tcPr>
            <w:tcW w:w="817" w:type="dxa"/>
          </w:tcPr>
          <w:p w14:paraId="755440F2" w14:textId="77777777" w:rsidR="001944FB" w:rsidRPr="001944FB" w:rsidRDefault="001944FB" w:rsidP="00991B4B">
            <w:pPr>
              <w:jc w:val="both"/>
              <w:rPr>
                <w:rFonts w:ascii="Arial" w:hAnsi="Arial" w:cs="Arial"/>
              </w:rPr>
            </w:pPr>
            <w:r w:rsidRPr="001944FB">
              <w:rPr>
                <w:rFonts w:ascii="Arial" w:hAnsi="Arial" w:cs="Arial"/>
              </w:rPr>
              <w:t>I1</w:t>
            </w:r>
          </w:p>
        </w:tc>
        <w:tc>
          <w:tcPr>
            <w:tcW w:w="2126" w:type="dxa"/>
          </w:tcPr>
          <w:p w14:paraId="3C4C68EB" w14:textId="77777777" w:rsidR="001944FB" w:rsidRPr="001944FB" w:rsidRDefault="001944FB" w:rsidP="00991B4B">
            <w:pPr>
              <w:jc w:val="both"/>
              <w:rPr>
                <w:rFonts w:ascii="Arial" w:hAnsi="Arial" w:cs="Arial"/>
              </w:rPr>
            </w:pPr>
            <w:r w:rsidRPr="001944FB">
              <w:rPr>
                <w:rFonts w:ascii="Arial" w:hAnsi="Arial" w:cs="Arial"/>
              </w:rPr>
              <w:t>CDU/CSU, S. 34</w:t>
            </w:r>
          </w:p>
        </w:tc>
        <w:tc>
          <w:tcPr>
            <w:tcW w:w="851" w:type="dxa"/>
          </w:tcPr>
          <w:p w14:paraId="5A61D384" w14:textId="77777777" w:rsidR="001944FB" w:rsidRPr="001944FB" w:rsidRDefault="001944FB" w:rsidP="00991B4B">
            <w:pPr>
              <w:jc w:val="both"/>
              <w:rPr>
                <w:rFonts w:ascii="Arial" w:hAnsi="Arial" w:cs="Arial"/>
              </w:rPr>
            </w:pPr>
            <w:r w:rsidRPr="001944FB">
              <w:rPr>
                <w:rFonts w:ascii="Arial" w:hAnsi="Arial" w:cs="Arial"/>
              </w:rPr>
              <w:t>I2</w:t>
            </w:r>
          </w:p>
        </w:tc>
        <w:tc>
          <w:tcPr>
            <w:tcW w:w="2126" w:type="dxa"/>
          </w:tcPr>
          <w:p w14:paraId="75FC481D" w14:textId="77777777" w:rsidR="001944FB" w:rsidRPr="001944FB" w:rsidRDefault="001944FB" w:rsidP="00991B4B">
            <w:pPr>
              <w:jc w:val="both"/>
              <w:rPr>
                <w:rFonts w:ascii="Arial" w:hAnsi="Arial" w:cs="Arial"/>
              </w:rPr>
            </w:pPr>
            <w:r w:rsidRPr="001944FB">
              <w:rPr>
                <w:rFonts w:ascii="Arial" w:hAnsi="Arial" w:cs="Arial"/>
              </w:rPr>
              <w:t>SPD, S. 16</w:t>
            </w:r>
          </w:p>
        </w:tc>
      </w:tr>
      <w:tr w:rsidR="001944FB" w:rsidRPr="001944FB" w14:paraId="74F82A0C" w14:textId="77777777" w:rsidTr="00991B4B">
        <w:tc>
          <w:tcPr>
            <w:tcW w:w="817" w:type="dxa"/>
          </w:tcPr>
          <w:p w14:paraId="20A2DA52" w14:textId="77777777" w:rsidR="001944FB" w:rsidRPr="001944FB" w:rsidRDefault="001944FB" w:rsidP="00991B4B">
            <w:pPr>
              <w:jc w:val="both"/>
              <w:rPr>
                <w:rFonts w:ascii="Arial" w:hAnsi="Arial" w:cs="Arial"/>
              </w:rPr>
            </w:pPr>
            <w:r w:rsidRPr="001944FB">
              <w:rPr>
                <w:rFonts w:ascii="Arial" w:hAnsi="Arial" w:cs="Arial"/>
              </w:rPr>
              <w:t>J1</w:t>
            </w:r>
          </w:p>
        </w:tc>
        <w:tc>
          <w:tcPr>
            <w:tcW w:w="2126" w:type="dxa"/>
          </w:tcPr>
          <w:p w14:paraId="229E4D9D" w14:textId="77777777" w:rsidR="001944FB" w:rsidRPr="001944FB" w:rsidRDefault="001944FB" w:rsidP="00991B4B">
            <w:pPr>
              <w:jc w:val="both"/>
              <w:rPr>
                <w:rFonts w:ascii="Arial" w:hAnsi="Arial" w:cs="Arial"/>
              </w:rPr>
            </w:pPr>
            <w:r w:rsidRPr="001944FB">
              <w:rPr>
                <w:rFonts w:ascii="Arial" w:hAnsi="Arial" w:cs="Arial"/>
              </w:rPr>
              <w:t>CDU/CSU, S. 36</w:t>
            </w:r>
          </w:p>
        </w:tc>
        <w:tc>
          <w:tcPr>
            <w:tcW w:w="851" w:type="dxa"/>
          </w:tcPr>
          <w:p w14:paraId="2E144100" w14:textId="77777777" w:rsidR="001944FB" w:rsidRPr="001944FB" w:rsidRDefault="001944FB" w:rsidP="00991B4B">
            <w:pPr>
              <w:jc w:val="both"/>
              <w:rPr>
                <w:rFonts w:ascii="Arial" w:hAnsi="Arial" w:cs="Arial"/>
              </w:rPr>
            </w:pPr>
            <w:r w:rsidRPr="001944FB">
              <w:rPr>
                <w:rFonts w:ascii="Arial" w:hAnsi="Arial" w:cs="Arial"/>
              </w:rPr>
              <w:t>J2</w:t>
            </w:r>
          </w:p>
        </w:tc>
        <w:tc>
          <w:tcPr>
            <w:tcW w:w="2126" w:type="dxa"/>
          </w:tcPr>
          <w:p w14:paraId="5A0E62FB" w14:textId="77777777" w:rsidR="001944FB" w:rsidRPr="001944FB" w:rsidRDefault="001944FB" w:rsidP="00991B4B">
            <w:pPr>
              <w:jc w:val="both"/>
              <w:rPr>
                <w:rFonts w:ascii="Arial" w:hAnsi="Arial" w:cs="Arial"/>
              </w:rPr>
            </w:pPr>
            <w:r w:rsidRPr="001944FB">
              <w:rPr>
                <w:rFonts w:ascii="Arial" w:hAnsi="Arial" w:cs="Arial"/>
              </w:rPr>
              <w:t>SPD, S. 18</w:t>
            </w:r>
          </w:p>
        </w:tc>
      </w:tr>
      <w:tr w:rsidR="001944FB" w:rsidRPr="001944FB" w14:paraId="4F49EB32" w14:textId="77777777" w:rsidTr="00991B4B">
        <w:tc>
          <w:tcPr>
            <w:tcW w:w="817" w:type="dxa"/>
          </w:tcPr>
          <w:p w14:paraId="6F71F9A7" w14:textId="77777777" w:rsidR="001944FB" w:rsidRPr="001944FB" w:rsidRDefault="001944FB" w:rsidP="00991B4B">
            <w:pPr>
              <w:jc w:val="both"/>
              <w:rPr>
                <w:rFonts w:ascii="Arial" w:hAnsi="Arial" w:cs="Arial"/>
              </w:rPr>
            </w:pPr>
            <w:r w:rsidRPr="001944FB">
              <w:rPr>
                <w:rFonts w:ascii="Arial" w:hAnsi="Arial" w:cs="Arial"/>
              </w:rPr>
              <w:t>K1</w:t>
            </w:r>
          </w:p>
        </w:tc>
        <w:tc>
          <w:tcPr>
            <w:tcW w:w="2126" w:type="dxa"/>
          </w:tcPr>
          <w:p w14:paraId="02838012" w14:textId="77777777" w:rsidR="001944FB" w:rsidRPr="001944FB" w:rsidRDefault="001944FB" w:rsidP="00991B4B">
            <w:pPr>
              <w:jc w:val="both"/>
              <w:rPr>
                <w:rFonts w:ascii="Arial" w:hAnsi="Arial" w:cs="Arial"/>
              </w:rPr>
            </w:pPr>
            <w:r w:rsidRPr="001944FB">
              <w:rPr>
                <w:rFonts w:ascii="Arial" w:hAnsi="Arial" w:cs="Arial"/>
              </w:rPr>
              <w:t>CDU/CSU, S. 53</w:t>
            </w:r>
          </w:p>
        </w:tc>
        <w:tc>
          <w:tcPr>
            <w:tcW w:w="851" w:type="dxa"/>
          </w:tcPr>
          <w:p w14:paraId="09D4E485" w14:textId="77777777" w:rsidR="001944FB" w:rsidRPr="001944FB" w:rsidRDefault="001944FB" w:rsidP="00991B4B">
            <w:pPr>
              <w:jc w:val="both"/>
              <w:rPr>
                <w:rFonts w:ascii="Arial" w:hAnsi="Arial" w:cs="Arial"/>
              </w:rPr>
            </w:pPr>
            <w:r w:rsidRPr="001944FB">
              <w:rPr>
                <w:rFonts w:ascii="Arial" w:hAnsi="Arial" w:cs="Arial"/>
              </w:rPr>
              <w:t>K2</w:t>
            </w:r>
          </w:p>
        </w:tc>
        <w:tc>
          <w:tcPr>
            <w:tcW w:w="2126" w:type="dxa"/>
          </w:tcPr>
          <w:p w14:paraId="474F7BB7" w14:textId="77777777" w:rsidR="001944FB" w:rsidRPr="001944FB" w:rsidRDefault="001944FB" w:rsidP="00991B4B">
            <w:pPr>
              <w:jc w:val="both"/>
              <w:rPr>
                <w:rFonts w:ascii="Arial" w:hAnsi="Arial" w:cs="Arial"/>
              </w:rPr>
            </w:pPr>
            <w:r w:rsidRPr="001944FB">
              <w:rPr>
                <w:rFonts w:ascii="Arial" w:hAnsi="Arial" w:cs="Arial"/>
              </w:rPr>
              <w:t>SPD, S. 20</w:t>
            </w:r>
          </w:p>
        </w:tc>
      </w:tr>
      <w:tr w:rsidR="001944FB" w:rsidRPr="001944FB" w14:paraId="2B41E86D" w14:textId="77777777" w:rsidTr="00991B4B">
        <w:tc>
          <w:tcPr>
            <w:tcW w:w="817" w:type="dxa"/>
          </w:tcPr>
          <w:p w14:paraId="61D0B1E8" w14:textId="77777777" w:rsidR="001944FB" w:rsidRPr="001944FB" w:rsidRDefault="001944FB" w:rsidP="00991B4B">
            <w:pPr>
              <w:jc w:val="both"/>
              <w:rPr>
                <w:rFonts w:ascii="Arial" w:hAnsi="Arial" w:cs="Arial"/>
              </w:rPr>
            </w:pPr>
            <w:r w:rsidRPr="001944FB">
              <w:rPr>
                <w:rFonts w:ascii="Arial" w:hAnsi="Arial" w:cs="Arial"/>
              </w:rPr>
              <w:t>L1</w:t>
            </w:r>
          </w:p>
        </w:tc>
        <w:tc>
          <w:tcPr>
            <w:tcW w:w="2126" w:type="dxa"/>
          </w:tcPr>
          <w:p w14:paraId="1E45FBD5" w14:textId="77777777" w:rsidR="001944FB" w:rsidRPr="001944FB" w:rsidRDefault="001944FB" w:rsidP="00991B4B">
            <w:pPr>
              <w:jc w:val="both"/>
              <w:rPr>
                <w:rFonts w:ascii="Arial" w:hAnsi="Arial" w:cs="Arial"/>
              </w:rPr>
            </w:pPr>
            <w:r w:rsidRPr="001944FB">
              <w:rPr>
                <w:rFonts w:ascii="Arial" w:hAnsi="Arial" w:cs="Arial"/>
              </w:rPr>
              <w:t>CDU/CSU, S. 56</w:t>
            </w:r>
          </w:p>
        </w:tc>
        <w:tc>
          <w:tcPr>
            <w:tcW w:w="851" w:type="dxa"/>
          </w:tcPr>
          <w:p w14:paraId="7DDAD917" w14:textId="77777777" w:rsidR="001944FB" w:rsidRPr="001944FB" w:rsidRDefault="001944FB" w:rsidP="00991B4B">
            <w:pPr>
              <w:jc w:val="both"/>
              <w:rPr>
                <w:rFonts w:ascii="Arial" w:hAnsi="Arial" w:cs="Arial"/>
              </w:rPr>
            </w:pPr>
            <w:r w:rsidRPr="001944FB">
              <w:rPr>
                <w:rFonts w:ascii="Arial" w:hAnsi="Arial" w:cs="Arial"/>
              </w:rPr>
              <w:t>L2</w:t>
            </w:r>
          </w:p>
        </w:tc>
        <w:tc>
          <w:tcPr>
            <w:tcW w:w="2126" w:type="dxa"/>
          </w:tcPr>
          <w:p w14:paraId="4FC748D5" w14:textId="77777777" w:rsidR="001944FB" w:rsidRPr="001944FB" w:rsidRDefault="001944FB" w:rsidP="00991B4B">
            <w:pPr>
              <w:jc w:val="both"/>
              <w:rPr>
                <w:rFonts w:ascii="Arial" w:hAnsi="Arial" w:cs="Arial"/>
              </w:rPr>
            </w:pPr>
            <w:r w:rsidRPr="001944FB">
              <w:rPr>
                <w:rFonts w:ascii="Arial" w:hAnsi="Arial" w:cs="Arial"/>
              </w:rPr>
              <w:t>SPD, S. 63</w:t>
            </w:r>
          </w:p>
        </w:tc>
      </w:tr>
      <w:tr w:rsidR="001944FB" w:rsidRPr="001944FB" w14:paraId="2E18F7D7" w14:textId="77777777" w:rsidTr="00991B4B">
        <w:tc>
          <w:tcPr>
            <w:tcW w:w="817" w:type="dxa"/>
          </w:tcPr>
          <w:p w14:paraId="1A7E574C" w14:textId="77777777" w:rsidR="001944FB" w:rsidRPr="001944FB" w:rsidRDefault="001944FB" w:rsidP="00991B4B">
            <w:pPr>
              <w:jc w:val="both"/>
              <w:rPr>
                <w:rFonts w:ascii="Arial" w:hAnsi="Arial" w:cs="Arial"/>
              </w:rPr>
            </w:pPr>
            <w:r w:rsidRPr="001944FB">
              <w:rPr>
                <w:rFonts w:ascii="Arial" w:hAnsi="Arial" w:cs="Arial"/>
              </w:rPr>
              <w:t>M1</w:t>
            </w:r>
          </w:p>
        </w:tc>
        <w:tc>
          <w:tcPr>
            <w:tcW w:w="2126" w:type="dxa"/>
          </w:tcPr>
          <w:p w14:paraId="7BE7ACD6" w14:textId="77777777" w:rsidR="001944FB" w:rsidRPr="001944FB" w:rsidRDefault="001944FB" w:rsidP="00991B4B">
            <w:pPr>
              <w:jc w:val="both"/>
              <w:rPr>
                <w:rFonts w:ascii="Arial" w:hAnsi="Arial" w:cs="Arial"/>
              </w:rPr>
            </w:pPr>
            <w:r w:rsidRPr="001944FB">
              <w:rPr>
                <w:rFonts w:ascii="Arial" w:hAnsi="Arial" w:cs="Arial"/>
              </w:rPr>
              <w:t>CDU/CSU, S. 57</w:t>
            </w:r>
          </w:p>
        </w:tc>
        <w:tc>
          <w:tcPr>
            <w:tcW w:w="851" w:type="dxa"/>
          </w:tcPr>
          <w:p w14:paraId="01DE90B9" w14:textId="77777777" w:rsidR="001944FB" w:rsidRPr="001944FB" w:rsidRDefault="001944FB" w:rsidP="00991B4B">
            <w:pPr>
              <w:jc w:val="both"/>
              <w:rPr>
                <w:rFonts w:ascii="Arial" w:hAnsi="Arial" w:cs="Arial"/>
              </w:rPr>
            </w:pPr>
            <w:r w:rsidRPr="001944FB">
              <w:rPr>
                <w:rFonts w:ascii="Arial" w:hAnsi="Arial" w:cs="Arial"/>
              </w:rPr>
              <w:t>M2</w:t>
            </w:r>
          </w:p>
        </w:tc>
        <w:tc>
          <w:tcPr>
            <w:tcW w:w="2126" w:type="dxa"/>
          </w:tcPr>
          <w:p w14:paraId="5262A9CD" w14:textId="77777777" w:rsidR="001944FB" w:rsidRPr="001944FB" w:rsidRDefault="001944FB" w:rsidP="00991B4B">
            <w:pPr>
              <w:jc w:val="both"/>
              <w:rPr>
                <w:rFonts w:ascii="Arial" w:hAnsi="Arial" w:cs="Arial"/>
              </w:rPr>
            </w:pPr>
            <w:r w:rsidRPr="001944FB">
              <w:rPr>
                <w:rFonts w:ascii="Arial" w:hAnsi="Arial" w:cs="Arial"/>
              </w:rPr>
              <w:t>SPD, S. 75</w:t>
            </w:r>
          </w:p>
        </w:tc>
      </w:tr>
      <w:tr w:rsidR="001944FB" w:rsidRPr="001944FB" w14:paraId="3625C4B2" w14:textId="77777777" w:rsidTr="00991B4B">
        <w:tc>
          <w:tcPr>
            <w:tcW w:w="817" w:type="dxa"/>
          </w:tcPr>
          <w:p w14:paraId="0EE8BFD6" w14:textId="77777777" w:rsidR="001944FB" w:rsidRPr="001944FB" w:rsidRDefault="001944FB" w:rsidP="00991B4B">
            <w:pPr>
              <w:jc w:val="both"/>
              <w:rPr>
                <w:rFonts w:ascii="Arial" w:hAnsi="Arial" w:cs="Arial"/>
              </w:rPr>
            </w:pPr>
            <w:r w:rsidRPr="001944FB">
              <w:rPr>
                <w:rFonts w:ascii="Arial" w:hAnsi="Arial" w:cs="Arial"/>
              </w:rPr>
              <w:t>N1</w:t>
            </w:r>
          </w:p>
        </w:tc>
        <w:tc>
          <w:tcPr>
            <w:tcW w:w="2126" w:type="dxa"/>
          </w:tcPr>
          <w:p w14:paraId="12142839" w14:textId="77777777" w:rsidR="001944FB" w:rsidRPr="001944FB" w:rsidRDefault="001944FB" w:rsidP="00991B4B">
            <w:pPr>
              <w:jc w:val="both"/>
              <w:rPr>
                <w:rFonts w:ascii="Arial" w:hAnsi="Arial" w:cs="Arial"/>
              </w:rPr>
            </w:pPr>
            <w:r w:rsidRPr="001944FB">
              <w:rPr>
                <w:rFonts w:ascii="Arial" w:hAnsi="Arial" w:cs="Arial"/>
              </w:rPr>
              <w:t>CDU/CSU, S. 58</w:t>
            </w:r>
          </w:p>
        </w:tc>
        <w:tc>
          <w:tcPr>
            <w:tcW w:w="851" w:type="dxa"/>
          </w:tcPr>
          <w:p w14:paraId="2A57BE04" w14:textId="77777777" w:rsidR="001944FB" w:rsidRPr="001944FB" w:rsidRDefault="001944FB" w:rsidP="00991B4B">
            <w:pPr>
              <w:jc w:val="both"/>
              <w:rPr>
                <w:rFonts w:ascii="Arial" w:hAnsi="Arial" w:cs="Arial"/>
              </w:rPr>
            </w:pPr>
            <w:r w:rsidRPr="001944FB">
              <w:rPr>
                <w:rFonts w:ascii="Arial" w:hAnsi="Arial" w:cs="Arial"/>
              </w:rPr>
              <w:t>N2</w:t>
            </w:r>
          </w:p>
        </w:tc>
        <w:tc>
          <w:tcPr>
            <w:tcW w:w="2126" w:type="dxa"/>
          </w:tcPr>
          <w:p w14:paraId="032178D9" w14:textId="77777777" w:rsidR="001944FB" w:rsidRPr="001944FB" w:rsidRDefault="001944FB" w:rsidP="00991B4B">
            <w:pPr>
              <w:jc w:val="both"/>
              <w:rPr>
                <w:rFonts w:ascii="Arial" w:hAnsi="Arial" w:cs="Arial"/>
              </w:rPr>
            </w:pPr>
            <w:r w:rsidRPr="001944FB">
              <w:rPr>
                <w:rFonts w:ascii="Arial" w:hAnsi="Arial" w:cs="Arial"/>
              </w:rPr>
              <w:t>SPD, S. 96</w:t>
            </w:r>
          </w:p>
        </w:tc>
      </w:tr>
      <w:tr w:rsidR="001944FB" w:rsidRPr="001944FB" w14:paraId="06A37DE5" w14:textId="77777777" w:rsidTr="00991B4B">
        <w:tc>
          <w:tcPr>
            <w:tcW w:w="817" w:type="dxa"/>
          </w:tcPr>
          <w:p w14:paraId="61F7AC6B" w14:textId="77777777" w:rsidR="001944FB" w:rsidRPr="001944FB" w:rsidRDefault="001944FB" w:rsidP="00991B4B">
            <w:pPr>
              <w:jc w:val="both"/>
              <w:rPr>
                <w:rFonts w:ascii="Arial" w:hAnsi="Arial" w:cs="Arial"/>
              </w:rPr>
            </w:pPr>
            <w:r w:rsidRPr="001944FB">
              <w:rPr>
                <w:rFonts w:ascii="Arial" w:hAnsi="Arial" w:cs="Arial"/>
              </w:rPr>
              <w:t>A3</w:t>
            </w:r>
          </w:p>
        </w:tc>
        <w:tc>
          <w:tcPr>
            <w:tcW w:w="2126" w:type="dxa"/>
          </w:tcPr>
          <w:p w14:paraId="759E67D9" w14:textId="77777777" w:rsidR="001944FB" w:rsidRPr="001944FB" w:rsidRDefault="001944FB" w:rsidP="00991B4B">
            <w:pPr>
              <w:jc w:val="both"/>
              <w:rPr>
                <w:rFonts w:ascii="Arial" w:hAnsi="Arial" w:cs="Arial"/>
              </w:rPr>
            </w:pPr>
            <w:r w:rsidRPr="001944FB">
              <w:rPr>
                <w:rFonts w:ascii="Arial" w:hAnsi="Arial" w:cs="Arial"/>
              </w:rPr>
              <w:t>GRÜNE, S. 55</w:t>
            </w:r>
          </w:p>
        </w:tc>
        <w:tc>
          <w:tcPr>
            <w:tcW w:w="851" w:type="dxa"/>
          </w:tcPr>
          <w:p w14:paraId="5902EE03" w14:textId="77777777" w:rsidR="001944FB" w:rsidRPr="001944FB" w:rsidRDefault="001944FB" w:rsidP="00991B4B">
            <w:pPr>
              <w:jc w:val="both"/>
              <w:rPr>
                <w:rFonts w:ascii="Arial" w:hAnsi="Arial" w:cs="Arial"/>
              </w:rPr>
            </w:pPr>
            <w:r w:rsidRPr="001944FB">
              <w:rPr>
                <w:rFonts w:ascii="Arial" w:hAnsi="Arial" w:cs="Arial"/>
              </w:rPr>
              <w:t>B3</w:t>
            </w:r>
          </w:p>
        </w:tc>
        <w:tc>
          <w:tcPr>
            <w:tcW w:w="2126" w:type="dxa"/>
          </w:tcPr>
          <w:p w14:paraId="6071BE6E" w14:textId="77777777" w:rsidR="001944FB" w:rsidRPr="001944FB" w:rsidRDefault="001944FB" w:rsidP="00991B4B">
            <w:pPr>
              <w:jc w:val="both"/>
              <w:rPr>
                <w:rFonts w:ascii="Arial" w:hAnsi="Arial" w:cs="Arial"/>
              </w:rPr>
            </w:pPr>
            <w:r w:rsidRPr="001944FB">
              <w:rPr>
                <w:rFonts w:ascii="Arial" w:hAnsi="Arial" w:cs="Arial"/>
              </w:rPr>
              <w:t>GRÜNE, S. 88</w:t>
            </w:r>
          </w:p>
        </w:tc>
      </w:tr>
      <w:tr w:rsidR="001944FB" w:rsidRPr="001944FB" w14:paraId="1A196839" w14:textId="77777777" w:rsidTr="00991B4B">
        <w:tc>
          <w:tcPr>
            <w:tcW w:w="817" w:type="dxa"/>
          </w:tcPr>
          <w:p w14:paraId="49217E4D" w14:textId="77777777" w:rsidR="001944FB" w:rsidRPr="001944FB" w:rsidRDefault="001944FB" w:rsidP="00991B4B">
            <w:pPr>
              <w:jc w:val="both"/>
              <w:rPr>
                <w:rFonts w:ascii="Arial" w:hAnsi="Arial" w:cs="Arial"/>
              </w:rPr>
            </w:pPr>
            <w:r w:rsidRPr="001944FB">
              <w:rPr>
                <w:rFonts w:ascii="Arial" w:hAnsi="Arial" w:cs="Arial"/>
              </w:rPr>
              <w:t>C3</w:t>
            </w:r>
          </w:p>
        </w:tc>
        <w:tc>
          <w:tcPr>
            <w:tcW w:w="2126" w:type="dxa"/>
          </w:tcPr>
          <w:p w14:paraId="24F72E16" w14:textId="77777777" w:rsidR="001944FB" w:rsidRPr="001944FB" w:rsidRDefault="001944FB" w:rsidP="00991B4B">
            <w:pPr>
              <w:jc w:val="both"/>
              <w:rPr>
                <w:rFonts w:ascii="Arial" w:hAnsi="Arial" w:cs="Arial"/>
              </w:rPr>
            </w:pPr>
            <w:r w:rsidRPr="001944FB">
              <w:rPr>
                <w:rFonts w:ascii="Arial" w:hAnsi="Arial" w:cs="Arial"/>
              </w:rPr>
              <w:t>GRÜNE, S. 109</w:t>
            </w:r>
          </w:p>
        </w:tc>
        <w:tc>
          <w:tcPr>
            <w:tcW w:w="851" w:type="dxa"/>
          </w:tcPr>
          <w:p w14:paraId="39AFBADD" w14:textId="77777777" w:rsidR="001944FB" w:rsidRPr="001944FB" w:rsidRDefault="001944FB" w:rsidP="00991B4B">
            <w:pPr>
              <w:jc w:val="both"/>
              <w:rPr>
                <w:rFonts w:ascii="Arial" w:hAnsi="Arial" w:cs="Arial"/>
              </w:rPr>
            </w:pPr>
            <w:r w:rsidRPr="001944FB">
              <w:rPr>
                <w:rFonts w:ascii="Arial" w:hAnsi="Arial" w:cs="Arial"/>
              </w:rPr>
              <w:t>D3</w:t>
            </w:r>
          </w:p>
        </w:tc>
        <w:tc>
          <w:tcPr>
            <w:tcW w:w="2126" w:type="dxa"/>
          </w:tcPr>
          <w:p w14:paraId="25A084F5" w14:textId="77777777" w:rsidR="001944FB" w:rsidRPr="001944FB" w:rsidRDefault="001944FB" w:rsidP="00991B4B">
            <w:pPr>
              <w:jc w:val="both"/>
              <w:rPr>
                <w:rFonts w:ascii="Arial" w:hAnsi="Arial" w:cs="Arial"/>
              </w:rPr>
            </w:pPr>
            <w:r w:rsidRPr="001944FB">
              <w:rPr>
                <w:rFonts w:ascii="Arial" w:hAnsi="Arial" w:cs="Arial"/>
              </w:rPr>
              <w:t>GRÜNE, S. 77</w:t>
            </w:r>
          </w:p>
        </w:tc>
      </w:tr>
      <w:tr w:rsidR="001944FB" w:rsidRPr="001944FB" w14:paraId="5EC87A87" w14:textId="77777777" w:rsidTr="00991B4B">
        <w:tc>
          <w:tcPr>
            <w:tcW w:w="817" w:type="dxa"/>
          </w:tcPr>
          <w:p w14:paraId="5BC0158B" w14:textId="77777777" w:rsidR="001944FB" w:rsidRPr="001944FB" w:rsidRDefault="001944FB" w:rsidP="00991B4B">
            <w:pPr>
              <w:jc w:val="both"/>
              <w:rPr>
                <w:rFonts w:ascii="Arial" w:hAnsi="Arial" w:cs="Arial"/>
              </w:rPr>
            </w:pPr>
            <w:r w:rsidRPr="001944FB">
              <w:rPr>
                <w:rFonts w:ascii="Arial" w:hAnsi="Arial" w:cs="Arial"/>
              </w:rPr>
              <w:t>E3</w:t>
            </w:r>
          </w:p>
        </w:tc>
        <w:tc>
          <w:tcPr>
            <w:tcW w:w="2126" w:type="dxa"/>
          </w:tcPr>
          <w:p w14:paraId="7307503B" w14:textId="77777777" w:rsidR="001944FB" w:rsidRPr="001944FB" w:rsidRDefault="001944FB" w:rsidP="00991B4B">
            <w:pPr>
              <w:jc w:val="both"/>
              <w:rPr>
                <w:rFonts w:ascii="Arial" w:hAnsi="Arial" w:cs="Arial"/>
              </w:rPr>
            </w:pPr>
            <w:r w:rsidRPr="001944FB">
              <w:rPr>
                <w:rFonts w:ascii="Arial" w:hAnsi="Arial" w:cs="Arial"/>
              </w:rPr>
              <w:t>GRÜNE, S. 77</w:t>
            </w:r>
          </w:p>
        </w:tc>
        <w:tc>
          <w:tcPr>
            <w:tcW w:w="851" w:type="dxa"/>
          </w:tcPr>
          <w:p w14:paraId="7A9DE65C" w14:textId="77777777" w:rsidR="001944FB" w:rsidRPr="001944FB" w:rsidRDefault="001944FB" w:rsidP="00991B4B">
            <w:pPr>
              <w:jc w:val="both"/>
              <w:rPr>
                <w:rFonts w:ascii="Arial" w:hAnsi="Arial" w:cs="Arial"/>
              </w:rPr>
            </w:pPr>
            <w:r w:rsidRPr="001944FB">
              <w:rPr>
                <w:rFonts w:ascii="Arial" w:hAnsi="Arial" w:cs="Arial"/>
              </w:rPr>
              <w:t>F3</w:t>
            </w:r>
          </w:p>
        </w:tc>
        <w:tc>
          <w:tcPr>
            <w:tcW w:w="2126" w:type="dxa"/>
          </w:tcPr>
          <w:p w14:paraId="169B4C3D" w14:textId="77777777" w:rsidR="001944FB" w:rsidRPr="001944FB" w:rsidRDefault="001944FB" w:rsidP="00991B4B">
            <w:pPr>
              <w:jc w:val="both"/>
              <w:rPr>
                <w:rFonts w:ascii="Arial" w:hAnsi="Arial" w:cs="Arial"/>
              </w:rPr>
            </w:pPr>
            <w:r w:rsidRPr="001944FB">
              <w:rPr>
                <w:rFonts w:ascii="Arial" w:hAnsi="Arial" w:cs="Arial"/>
              </w:rPr>
              <w:t>GRÜNE, S. 181</w:t>
            </w:r>
          </w:p>
        </w:tc>
      </w:tr>
      <w:tr w:rsidR="001944FB" w:rsidRPr="001944FB" w14:paraId="5264C260" w14:textId="77777777" w:rsidTr="00991B4B">
        <w:tc>
          <w:tcPr>
            <w:tcW w:w="817" w:type="dxa"/>
          </w:tcPr>
          <w:p w14:paraId="4C1179FD" w14:textId="77777777" w:rsidR="001944FB" w:rsidRPr="001944FB" w:rsidRDefault="001944FB" w:rsidP="00991B4B">
            <w:pPr>
              <w:jc w:val="both"/>
              <w:rPr>
                <w:rFonts w:ascii="Arial" w:hAnsi="Arial" w:cs="Arial"/>
              </w:rPr>
            </w:pPr>
            <w:r w:rsidRPr="001944FB">
              <w:rPr>
                <w:rFonts w:ascii="Arial" w:hAnsi="Arial" w:cs="Arial"/>
              </w:rPr>
              <w:t>G3</w:t>
            </w:r>
          </w:p>
        </w:tc>
        <w:tc>
          <w:tcPr>
            <w:tcW w:w="2126" w:type="dxa"/>
          </w:tcPr>
          <w:p w14:paraId="5581BCCB" w14:textId="77777777" w:rsidR="001944FB" w:rsidRPr="001944FB" w:rsidRDefault="001944FB" w:rsidP="00991B4B">
            <w:pPr>
              <w:jc w:val="both"/>
              <w:rPr>
                <w:rFonts w:ascii="Arial" w:hAnsi="Arial" w:cs="Arial"/>
              </w:rPr>
            </w:pPr>
            <w:r w:rsidRPr="001944FB">
              <w:rPr>
                <w:rFonts w:ascii="Arial" w:hAnsi="Arial" w:cs="Arial"/>
              </w:rPr>
              <w:t>GRÜNE, S. 182</w:t>
            </w:r>
          </w:p>
        </w:tc>
        <w:tc>
          <w:tcPr>
            <w:tcW w:w="851" w:type="dxa"/>
          </w:tcPr>
          <w:p w14:paraId="6D34A870" w14:textId="77777777" w:rsidR="001944FB" w:rsidRPr="001944FB" w:rsidRDefault="001944FB" w:rsidP="00991B4B">
            <w:pPr>
              <w:jc w:val="both"/>
              <w:rPr>
                <w:rFonts w:ascii="Arial" w:hAnsi="Arial" w:cs="Arial"/>
              </w:rPr>
            </w:pPr>
          </w:p>
        </w:tc>
        <w:tc>
          <w:tcPr>
            <w:tcW w:w="2126" w:type="dxa"/>
          </w:tcPr>
          <w:p w14:paraId="182EB1B9" w14:textId="77777777" w:rsidR="001944FB" w:rsidRPr="001944FB" w:rsidRDefault="001944FB" w:rsidP="00991B4B">
            <w:pPr>
              <w:jc w:val="both"/>
              <w:rPr>
                <w:rFonts w:ascii="Arial" w:hAnsi="Arial" w:cs="Arial"/>
              </w:rPr>
            </w:pPr>
          </w:p>
        </w:tc>
      </w:tr>
    </w:tbl>
    <w:p w14:paraId="5908753C" w14:textId="77777777" w:rsidR="001944FB" w:rsidRDefault="001944FB" w:rsidP="004C64AB">
      <w:pPr>
        <w:jc w:val="both"/>
        <w:rPr>
          <w:rFonts w:ascii="Arial" w:hAnsi="Arial" w:cs="Arial"/>
        </w:rPr>
      </w:pPr>
    </w:p>
    <w:p w14:paraId="7FA80563" w14:textId="77777777" w:rsidR="00516B10" w:rsidRDefault="00516B10" w:rsidP="004C64AB">
      <w:pPr>
        <w:jc w:val="both"/>
        <w:rPr>
          <w:rFonts w:ascii="Arial" w:hAnsi="Arial" w:cs="Arial"/>
        </w:rPr>
      </w:pPr>
    </w:p>
    <w:p w14:paraId="574F08F3" w14:textId="77777777" w:rsidR="00187118" w:rsidRDefault="00187118" w:rsidP="004C64AB">
      <w:pPr>
        <w:jc w:val="both"/>
        <w:rPr>
          <w:rFonts w:ascii="Arial" w:hAnsi="Arial" w:cs="Arial"/>
        </w:rPr>
      </w:pPr>
    </w:p>
    <w:p w14:paraId="0E172A8C" w14:textId="77777777" w:rsidR="00187118" w:rsidRDefault="00187118" w:rsidP="004C64AB">
      <w:pPr>
        <w:jc w:val="both"/>
        <w:rPr>
          <w:rFonts w:ascii="Arial" w:hAnsi="Arial" w:cs="Arial"/>
        </w:rPr>
      </w:pPr>
    </w:p>
    <w:p w14:paraId="29C7EF4A" w14:textId="77777777" w:rsidR="00187118" w:rsidRDefault="00187118" w:rsidP="004C64AB">
      <w:pPr>
        <w:jc w:val="both"/>
        <w:rPr>
          <w:rFonts w:ascii="Arial" w:hAnsi="Arial" w:cs="Arial"/>
        </w:rPr>
      </w:pPr>
    </w:p>
    <w:p w14:paraId="7633A6B9" w14:textId="77777777" w:rsidR="00187118" w:rsidRDefault="00187118" w:rsidP="004C64AB">
      <w:pPr>
        <w:jc w:val="both"/>
        <w:rPr>
          <w:rFonts w:ascii="Arial" w:hAnsi="Arial" w:cs="Arial"/>
        </w:rPr>
      </w:pPr>
    </w:p>
    <w:p w14:paraId="368FF3EE" w14:textId="77777777" w:rsidR="00187118" w:rsidRDefault="00187118" w:rsidP="004C64AB">
      <w:pPr>
        <w:jc w:val="both"/>
        <w:rPr>
          <w:rFonts w:ascii="Arial" w:hAnsi="Arial" w:cs="Arial"/>
        </w:rPr>
      </w:pPr>
    </w:p>
    <w:p w14:paraId="4B8DBA84" w14:textId="77777777" w:rsidR="00187118" w:rsidRDefault="00187118" w:rsidP="004C64AB">
      <w:pPr>
        <w:jc w:val="both"/>
        <w:rPr>
          <w:rFonts w:ascii="Arial" w:hAnsi="Arial" w:cs="Arial"/>
        </w:rPr>
      </w:pPr>
    </w:p>
    <w:p w14:paraId="6BE3B39B" w14:textId="196E2471" w:rsidR="00516B10" w:rsidRPr="001944FB" w:rsidRDefault="00516B10" w:rsidP="004C64AB">
      <w:pPr>
        <w:jc w:val="both"/>
        <w:rPr>
          <w:rFonts w:ascii="Arial" w:hAnsi="Arial" w:cs="Arial"/>
        </w:rPr>
      </w:pPr>
      <w:r>
        <w:rPr>
          <w:rFonts w:ascii="Arial" w:hAnsi="Arial" w:cs="Arial"/>
        </w:rPr>
        <w:t>Tim Ernst, Jonas Zechner</w:t>
      </w:r>
    </w:p>
    <w:sectPr w:rsidR="00516B10" w:rsidRPr="001944FB" w:rsidSect="00D072B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4AB"/>
    <w:rsid w:val="00026332"/>
    <w:rsid w:val="0002711D"/>
    <w:rsid w:val="00061469"/>
    <w:rsid w:val="00077B56"/>
    <w:rsid w:val="00091020"/>
    <w:rsid w:val="000A7F7C"/>
    <w:rsid w:val="00102888"/>
    <w:rsid w:val="00103083"/>
    <w:rsid w:val="001324F6"/>
    <w:rsid w:val="00137DEF"/>
    <w:rsid w:val="00155D75"/>
    <w:rsid w:val="00187118"/>
    <w:rsid w:val="001944FB"/>
    <w:rsid w:val="001C4C1C"/>
    <w:rsid w:val="00200408"/>
    <w:rsid w:val="0021165C"/>
    <w:rsid w:val="0022035B"/>
    <w:rsid w:val="00251F4D"/>
    <w:rsid w:val="00256C31"/>
    <w:rsid w:val="002647EB"/>
    <w:rsid w:val="00280752"/>
    <w:rsid w:val="002D7E8B"/>
    <w:rsid w:val="00336371"/>
    <w:rsid w:val="003913E0"/>
    <w:rsid w:val="003A3382"/>
    <w:rsid w:val="003C1008"/>
    <w:rsid w:val="003C3428"/>
    <w:rsid w:val="003C4879"/>
    <w:rsid w:val="00400B49"/>
    <w:rsid w:val="00421E55"/>
    <w:rsid w:val="004573A3"/>
    <w:rsid w:val="004651E4"/>
    <w:rsid w:val="00477CD6"/>
    <w:rsid w:val="0048706B"/>
    <w:rsid w:val="004C64AB"/>
    <w:rsid w:val="004E2BBE"/>
    <w:rsid w:val="004F4D0D"/>
    <w:rsid w:val="00515CB4"/>
    <w:rsid w:val="00516B10"/>
    <w:rsid w:val="00562DC8"/>
    <w:rsid w:val="005902AD"/>
    <w:rsid w:val="005B2853"/>
    <w:rsid w:val="005B6F69"/>
    <w:rsid w:val="00613D9B"/>
    <w:rsid w:val="006446B9"/>
    <w:rsid w:val="00800242"/>
    <w:rsid w:val="0095197A"/>
    <w:rsid w:val="009656AA"/>
    <w:rsid w:val="009A4393"/>
    <w:rsid w:val="009C0EA8"/>
    <w:rsid w:val="00A00C17"/>
    <w:rsid w:val="00AC2D02"/>
    <w:rsid w:val="00AD1F6B"/>
    <w:rsid w:val="00B9664B"/>
    <w:rsid w:val="00B97B0E"/>
    <w:rsid w:val="00BB04F9"/>
    <w:rsid w:val="00C17359"/>
    <w:rsid w:val="00C92F68"/>
    <w:rsid w:val="00D072B9"/>
    <w:rsid w:val="00D728A7"/>
    <w:rsid w:val="00D802FC"/>
    <w:rsid w:val="00DB1E4B"/>
    <w:rsid w:val="00DF3614"/>
    <w:rsid w:val="00E42A1B"/>
    <w:rsid w:val="00E43D1B"/>
    <w:rsid w:val="00E85E09"/>
    <w:rsid w:val="00F01A84"/>
    <w:rsid w:val="00F101A7"/>
    <w:rsid w:val="00F759D2"/>
    <w:rsid w:val="00FB4BFD"/>
    <w:rsid w:val="00FC3E4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B3C573"/>
  <w14:defaultImageDpi w14:val="300"/>
  <w15:docId w15:val="{71542241-B571-4CBC-A8A7-F8D68709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62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B1E4B"/>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B1E4B"/>
    <w:rPr>
      <w:rFonts w:ascii="Lucida Grande" w:hAnsi="Lucida Grande" w:cs="Lucida Grande"/>
      <w:sz w:val="18"/>
      <w:szCs w:val="18"/>
    </w:rPr>
  </w:style>
  <w:style w:type="character" w:styleId="Fett">
    <w:name w:val="Strong"/>
    <w:basedOn w:val="Absatz-Standardschriftart"/>
    <w:uiPriority w:val="22"/>
    <w:qFormat/>
    <w:rsid w:val="001944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2987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E4F88-34EC-4032-9D56-74ED9B88D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1857</Words>
  <Characters>11704</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Ernst</dc:creator>
  <cp:keywords/>
  <dc:description/>
  <cp:lastModifiedBy>OEM</cp:lastModifiedBy>
  <cp:revision>5</cp:revision>
  <dcterms:created xsi:type="dcterms:W3CDTF">2017-09-11T10:47:00Z</dcterms:created>
  <dcterms:modified xsi:type="dcterms:W3CDTF">2017-09-15T10:48:00Z</dcterms:modified>
</cp:coreProperties>
</file>